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46.png" ContentType="image/png"/>
  <Override PartName="/word/media/rId59.png" ContentType="image/png"/>
  <Override PartName="/word/media/rId48.png" ContentType="image/png"/>
  <Override PartName="/word/media/rId55.png" ContentType="image/png"/>
  <Override PartName="/word/media/rId60.png" ContentType="image/png"/>
  <Override PartName="/word/media/rId58.png" ContentType="image/png"/>
  <Override PartName="/word/media/rId7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79.png" ContentType="image/png"/>
  <Override PartName="/word/media/rId80.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8.png" ContentType="image/png"/>
  <Override PartName="/word/media/rId107.png" ContentType="image/png"/>
  <Override PartName="/word/media/rId81.png" ContentType="image/png"/>
  <Override PartName="/word/media/rId82.png" ContentType="image/png"/>
  <Override PartName="/word/media/rId31.png" ContentType="image/png"/>
  <Override PartName="/word/media/rId30.png" ContentType="image/png"/>
  <Override PartName="/word/media/rId83.png" ContentType="image/png"/>
  <Override PartName="/word/media/rId29.png" ContentType="image/png"/>
  <Override PartName="/word/media/rId25.png" ContentType="image/png"/>
  <Override PartName="/word/media/rId28.png" ContentType="image/png"/>
  <Override PartName="/word/media/rId106.png" ContentType="image/png"/>
  <Override PartName="/word/media/rId64.png" ContentType="image/png"/>
  <Override PartName="/word/media/rId63.png" ContentType="image/png"/>
  <Override PartName="/word/media/rId86.png" ContentType="image/png"/>
  <Override PartName="/word/media/rId87.png" ContentType="image/png"/>
  <Override PartName="/word/media/rId26.png" ContentType="image/png"/>
  <Override PartName="/word/media/rId103.png" ContentType="image/png"/>
  <Override PartName="/word/media/rId104.png" ContentType="image/png"/>
  <Override PartName="/word/media/rId69.png" ContentType="image/png"/>
  <Override PartName="/word/media/rId71.png" ContentType="image/png"/>
  <Override PartName="/word/media/rId56.png" ContentType="image/png"/>
  <Override PartName="/word/media/rId92.png" ContentType="image/png"/>
  <Override PartName="/word/media/rId20.png" ContentType="image/png"/>
  <Override PartName="/word/media/rId45.png" ContentType="image/png"/>
  <Override PartName="/word/media/rId77.png" ContentType="image/png"/>
  <Override PartName="/word/media/rId43.png" ContentType="image/png"/>
  <Override PartName="/word/media/rId44.png" ContentType="image/png"/>
  <Override PartName="/word/media/rId94.png" ContentType="image/png"/>
  <Override PartName="/word/media/rId93.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Uplift</w:t>
      </w:r>
      <w:r>
        <w:t xml:space="preserve"> </w:t>
      </w:r>
      <w:r>
        <w:t xml:space="preserve">Resistance</w:t>
      </w:r>
      <w:r>
        <w:t xml:space="preserve"> </w:t>
      </w:r>
      <w:r>
        <w:t xml:space="preserve">of</w:t>
      </w:r>
      <w:r>
        <w:t xml:space="preserve"> </w:t>
      </w:r>
      <w:r>
        <w:t xml:space="preserve">Anchor</w:t>
      </w:r>
      <w:r>
        <w:t xml:space="preserve"> </w:t>
      </w:r>
      <w:r>
        <w:t xml:space="preserve">Plate</w:t>
      </w:r>
      <w:r>
        <w:t xml:space="preserve"> </w:t>
      </w:r>
      <w:r>
        <w:t xml:space="preserve">Using</w:t>
      </w:r>
      <w:r>
        <w:t xml:space="preserve"> </w:t>
      </w:r>
      <w:r>
        <w:t xml:space="preserve">Extended</w:t>
      </w:r>
      <w:r>
        <w:t xml:space="preserve"> </w:t>
      </w:r>
      <w:r>
        <w:t xml:space="preserve">Mohr-Coulomb</w:t>
      </w:r>
      <w:r>
        <w:t xml:space="preserve"> </w:t>
      </w:r>
      <w:r>
        <w:t xml:space="preserve">Model</w:t>
      </w:r>
    </w:p>
    <w:p>
      <w:pPr>
        <w:pStyle w:val="Author"/>
      </w:pPr>
      <w:r>
        <w:t xml:space="preserve">Kyeong</w:t>
      </w:r>
      <w:r>
        <w:t xml:space="preserve"> </w:t>
      </w:r>
      <w:r>
        <w:t xml:space="preserve">Sun</w:t>
      </w:r>
      <w:r>
        <w:t xml:space="preserve"> </w:t>
      </w:r>
      <w:r>
        <w:t xml:space="preserve">Kim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CaptionedFigure"/>
      </w:pPr>
      <w:r>
        <w:drawing>
          <wp:inline>
            <wp:extent cx="5334000" cy="7464758"/>
            <wp:effectExtent b="0" l="0" r="0" t="0"/>
            <wp:docPr descr="Figure 0.1: Paper Outline" title="" id="1" name="Picture"/>
            <a:graphic>
              <a:graphicData uri="http://schemas.openxmlformats.org/drawingml/2006/picture">
                <pic:pic>
                  <pic:nvPicPr>
                    <pic:cNvPr descr="myfigureeeeee/paper%20outline.PNG" id="0" name="Picture"/>
                    <pic:cNvPicPr>
                      <a:picLocks noChangeArrowheads="1" noChangeAspect="1"/>
                    </pic:cNvPicPr>
                  </pic:nvPicPr>
                  <pic:blipFill>
                    <a:blip r:embed="rId20"/>
                    <a:stretch>
                      <a:fillRect/>
                    </a:stretch>
                  </pic:blipFill>
                  <pic:spPr bwMode="auto">
                    <a:xfrm>
                      <a:off x="0" y="0"/>
                      <a:ext cx="5334000" cy="7464758"/>
                    </a:xfrm>
                    <a:prstGeom prst="rect">
                      <a:avLst/>
                    </a:prstGeom>
                    <a:noFill/>
                    <a:ln w="9525">
                      <a:noFill/>
                      <a:headEnd/>
                      <a:tailEnd/>
                    </a:ln>
                  </pic:spPr>
                </pic:pic>
              </a:graphicData>
            </a:graphic>
          </wp:inline>
        </w:drawing>
      </w:r>
    </w:p>
    <w:p>
      <w:pPr>
        <w:pStyle w:val="ImageCaption"/>
      </w:pPr>
      <w:r>
        <w:t xml:space="preserve">Figure 0.1: Paper Outline</w:t>
      </w:r>
    </w:p>
    <w:bookmarkStart w:id="42" w:name="constitutive-model"/>
    <w:p>
      <w:pPr>
        <w:pStyle w:val="Heading1"/>
      </w:pPr>
      <w:r>
        <w:rPr>
          <w:rStyle w:val="SectionNumber"/>
        </w:rPr>
        <w:t xml:space="preserve">1</w:t>
      </w:r>
      <w:r>
        <w:tab/>
      </w:r>
      <w:r>
        <w:t xml:space="preserve">Constitutive Model</w:t>
      </w:r>
    </w:p>
    <w:p>
      <w:r>
        <w:br w:type="page"/>
      </w:r>
    </w:p>
    <w:p>
      <w:pPr>
        <w:pStyle w:val="FirstParagraph"/>
      </w:pPr>
      <w:r>
        <w:t xml:space="preserve">Here is a brief description of the constitutive models:</w:t>
      </w:r>
      <w:r>
        <w:br/>
      </w:r>
      <w:r>
        <w:t xml:space="preserve">1. Strain—Softening Stiffness—Hardening Model by Sakai and Tanaka, 1993</w:t>
      </w:r>
      <w:r>
        <w:br/>
      </w:r>
      <w:r>
        <w:t xml:space="preserve">2. Typical Mohr-Coulomb with Non-associated Flow</w:t>
      </w:r>
      <w:r>
        <w:br/>
      </w:r>
      <w:r>
        <w:t xml:space="preserve">3. Extended Mohr-Coulomb Model by David Muir Wood, 2004</w:t>
      </w:r>
    </w:p>
    <w:bookmarkStart w:id="24" w:name="strainsoftening-stiffnesshardening-model"/>
    <w:p>
      <w:pPr>
        <w:pStyle w:val="Heading2"/>
      </w:pPr>
      <w:r>
        <w:rPr>
          <w:rStyle w:val="SectionNumber"/>
        </w:rPr>
        <w:t xml:space="preserve">1.1</w:t>
      </w:r>
      <w:r>
        <w:tab/>
      </w:r>
      <w:r>
        <w:t xml:space="preserve">Strain—Softening Stiffness—Hardening Model</w:t>
      </w:r>
    </w:p>
    <w:p>
      <w:pPr>
        <w:pStyle w:val="FirstParagraph"/>
      </w:pPr>
      <w:r>
        <w:t xml:space="preserve">It is assumed that the yield function</w:t>
      </w:r>
      <w:r>
        <w:t xml:space="preserve"> </w:t>
      </w:r>
      <m:oMath>
        <m:r>
          <m:t>F</m:t>
        </m:r>
      </m:oMath>
      <w:r>
        <w:t xml:space="preserve"> </w:t>
      </w:r>
      <w:r>
        <w:t xml:space="preserve">is defined by the stress</w:t>
      </w:r>
      <w:r>
        <w:t xml:space="preserve"> </w:t>
      </w:r>
      <m:oMath>
        <m:acc>
          <m:accPr>
            <m:chr m:val="⃗"/>
          </m:accPr>
          <m:e>
            <m:r>
              <m:t>σ</m:t>
            </m:r>
          </m:e>
        </m:acc>
      </m:oMath>
      <w:r>
        <w:t xml:space="preserve"> </w:t>
      </w:r>
      <w:r>
        <w:t xml:space="preserve">and the soil parameter</w:t>
      </w:r>
      <w:r>
        <w:t xml:space="preserve"> </w:t>
      </w:r>
      <m:oMath>
        <m:r>
          <m:t>χ</m:t>
        </m:r>
      </m:oMath>
      <w:r>
        <w:t xml:space="preserve"> </w:t>
      </w:r>
      <w:r>
        <w:t xml:space="preserve">(Tanaka and Sakai, 1993):</w:t>
      </w:r>
      <w:r>
        <w:br/>
      </w:r>
      <m:oMath>
        <m:r>
          <m:t>F</m:t>
        </m:r>
        <m:r>
          <m:rPr>
            <m:sty m:val="p"/>
          </m:rPr>
          <m:t>(</m:t>
        </m:r>
        <m:acc>
          <m:accPr>
            <m:chr m:val="⃗"/>
          </m:accPr>
          <m:e>
            <m:r>
              <m:t>σ</m:t>
            </m:r>
          </m:e>
        </m:acc>
        <m:r>
          <m:rPr>
            <m:sty m:val="p"/>
          </m:rPr>
          <m:t>,</m:t>
        </m:r>
        <m:r>
          <m:t>α</m:t>
        </m:r>
        <m:r>
          <m:rPr>
            <m:sty m:val="p"/>
          </m:rPr>
          <m:t>(</m:t>
        </m:r>
        <m:r>
          <m:t>χ</m:t>
        </m:r>
        <m:r>
          <m:rPr>
            <m:sty m:val="p"/>
          </m:rPr>
          <m:t>)</m:t>
        </m:r>
        <m:r>
          <m:rPr>
            <m:sty m:val="p"/>
          </m:rPr>
          <m:t>)</m:t>
        </m:r>
        <m:r>
          <m:rPr>
            <m:sty m:val="p"/>
          </m:rPr>
          <m:t>=</m:t>
        </m:r>
        <m:r>
          <m:t>0</m:t>
        </m:r>
      </m:oMath>
    </w:p>
    <w:p>
      <w:pPr>
        <w:pStyle w:val="BodyText"/>
      </w:pPr>
      <w:r>
        <w:t xml:space="preserve">In order to avoid numerical instability due to singularity of the non-associated Mohr-Coulomb model, a constitutive model based on the yield function of M-C type and the plastic potential function of Draker-Prager type is employed.</w:t>
      </w:r>
    </w:p>
    <w:p>
      <w:pPr>
        <w:pStyle w:val="BodyText"/>
      </w:pPr>
      <w:r>
        <w:t xml:space="preserve">For predicting deformations in a post-peak regime, the elastic- strain-softening plastic model is developed. The yield function is given by the following expression.</w:t>
      </w:r>
    </w:p>
    <w:bookmarkStart w:id="21" w:name="yield-function"/>
    <w:p>
      <w:pPr>
        <w:pStyle w:val="Heading3"/>
      </w:pPr>
      <w:r>
        <w:rPr>
          <w:rStyle w:val="SectionNumber"/>
        </w:rPr>
        <w:t xml:space="preserve">1.1.1</w:t>
      </w:r>
      <w:r>
        <w:tab/>
      </w:r>
      <w:r>
        <w:t xml:space="preserve">Yield function</w:t>
      </w:r>
    </w:p>
    <w:p>
      <w:pPr>
        <w:pStyle w:val="FirstParagraph"/>
      </w:pPr>
      <m:oMathPara>
        <m:oMathParaPr>
          <m:jc m:val="center"/>
        </m:oMathParaPr>
        <m:oMath>
          <m:r>
            <m:t>F</m:t>
          </m:r>
          <m:r>
            <m:rPr>
              <m:sty m:val="p"/>
            </m:rPr>
            <m:t>(</m:t>
          </m:r>
          <m:acc>
            <m:accPr>
              <m:chr m:val="⃗"/>
            </m:accPr>
            <m:e>
              <m:r>
                <m:t>σ</m:t>
              </m:r>
            </m:e>
          </m:acc>
          <m:r>
            <m:rPr>
              <m:sty m:val="p"/>
            </m:rPr>
            <m:t>,</m:t>
          </m:r>
          <m:r>
            <m:t>α</m:t>
          </m:r>
          <m:r>
            <m:rPr>
              <m:sty m:val="p"/>
            </m:rPr>
            <m:t>(</m:t>
          </m:r>
          <m:r>
            <m:t>χ</m:t>
          </m:r>
          <m:r>
            <m:rPr>
              <m:sty m:val="p"/>
            </m:rPr>
            <m:t>)</m:t>
          </m:r>
          <m:r>
            <m:rPr>
              <m:sty m:val="p"/>
            </m:rPr>
            <m:t>)</m:t>
          </m:r>
          <m:r>
            <m:rPr>
              <m:sty m:val="p"/>
            </m:rPr>
            <m:t>=</m:t>
          </m:r>
          <m:r>
            <m:t>3</m:t>
          </m:r>
          <m:r>
            <m:t>α</m:t>
          </m:r>
          <m:r>
            <m:rPr>
              <m:sty m:val="p"/>
            </m:rPr>
            <m:t>(</m:t>
          </m:r>
          <m:r>
            <m:t>χ</m:t>
          </m:r>
          <m:r>
            <m:rPr>
              <m:sty m:val="p"/>
            </m:rPr>
            <m:t>)</m:t>
          </m:r>
          <m:r>
            <m:t>p</m:t>
          </m:r>
          <m:r>
            <m:rPr>
              <m:sty m:val="p"/>
            </m:rPr>
            <m:t>′</m:t>
          </m:r>
          <m:r>
            <m:rPr>
              <m:sty m:val="p"/>
            </m:rPr>
            <m:t>+</m:t>
          </m:r>
          <m:f>
            <m:fPr>
              <m:type m:val="bar"/>
            </m:fPr>
            <m:num>
              <m:rad>
                <m:radPr>
                  <m:degHide m:val="1"/>
                </m:radPr>
                <m:deg/>
                <m:e>
                  <m:sSub>
                    <m:e>
                      <m:r>
                        <m:t>J</m:t>
                      </m:r>
                    </m:e>
                    <m:sub>
                      <m:r>
                        <m:t>2</m:t>
                      </m:r>
                    </m:sub>
                  </m:sSub>
                </m:e>
              </m:rad>
            </m:num>
            <m:den>
              <m:r>
                <m:t>g</m:t>
              </m:r>
              <m:r>
                <m:rPr>
                  <m:sty m:val="p"/>
                </m:rPr>
                <m:t>(</m:t>
              </m:r>
              <m:r>
                <m:t>θ</m:t>
              </m:r>
              <m:r>
                <m:rPr>
                  <m:sty m:val="p"/>
                </m:rPr>
                <m:t>)</m:t>
              </m:r>
            </m:den>
          </m:f>
          <m:r>
            <m:rPr>
              <m:sty m:val="p"/>
            </m:rPr>
            <m:t>−</m:t>
          </m:r>
          <m:r>
            <m:t>c</m:t>
          </m:r>
          <m:r>
            <m:rPr>
              <m:sty m:val="p"/>
            </m:rPr>
            <m:t>(</m:t>
          </m:r>
          <m:r>
            <m:t>χ</m:t>
          </m:r>
          <m:r>
            <m:rPr>
              <m:sty m:val="p"/>
            </m:rPr>
            <m:t>)</m:t>
          </m:r>
          <m:r>
            <m:rPr>
              <m:sty m:val="p"/>
            </m:rPr>
            <m:t>=</m:t>
          </m:r>
          <m:r>
            <m:t>0</m:t>
          </m:r>
        </m:oMath>
      </m:oMathPara>
    </w:p>
    <w:bookmarkEnd w:id="21"/>
    <w:bookmarkStart w:id="22" w:name="plastic-potential-function"/>
    <w:p>
      <w:pPr>
        <w:pStyle w:val="Heading3"/>
      </w:pPr>
      <w:r>
        <w:rPr>
          <w:rStyle w:val="SectionNumber"/>
        </w:rPr>
        <w:t xml:space="preserve">1.1.2</w:t>
      </w:r>
      <w:r>
        <w:tab/>
      </w:r>
      <w:r>
        <w:t xml:space="preserve">Plastic potential function</w:t>
      </w:r>
    </w:p>
    <w:p>
      <w:pPr>
        <w:pStyle w:val="FirstParagraph"/>
      </w:pPr>
      <m:oMathPara>
        <m:oMathParaPr>
          <m:jc m:val="center"/>
        </m:oMathParaPr>
        <m:oMath>
          <m:r>
            <m:t>G</m:t>
          </m:r>
          <m:r>
            <m:rPr>
              <m:sty m:val="p"/>
            </m:rPr>
            <m:t>(</m:t>
          </m:r>
          <m:acc>
            <m:accPr>
              <m:chr m:val="⃗"/>
            </m:accPr>
            <m:e>
              <m:r>
                <m:t>σ</m:t>
              </m:r>
            </m:e>
          </m:acc>
          <m:r>
            <m:rPr>
              <m:sty m:val="p"/>
            </m:rPr>
            <m:t>,</m:t>
          </m:r>
          <m:r>
            <m:t>α</m:t>
          </m:r>
          <m:r>
            <m:rPr>
              <m:sty m:val="p"/>
            </m:rPr>
            <m:t>′</m:t>
          </m:r>
          <m:r>
            <m:rPr>
              <m:sty m:val="p"/>
            </m:rPr>
            <m:t>(</m:t>
          </m:r>
          <m:r>
            <m:t>χ</m:t>
          </m:r>
          <m:r>
            <m:rPr>
              <m:sty m:val="p"/>
            </m:rPr>
            <m:t>)</m:t>
          </m:r>
          <m:r>
            <m:rPr>
              <m:sty m:val="p"/>
            </m:rPr>
            <m:t>)</m:t>
          </m:r>
          <m:r>
            <m:rPr>
              <m:sty m:val="p"/>
            </m:rPr>
            <m:t>=</m:t>
          </m:r>
          <m:r>
            <m:t>3</m:t>
          </m:r>
          <m:sSup>
            <m:e>
              <m:r>
                <m:t>α</m:t>
              </m:r>
            </m:e>
            <m:sup>
              <m:r>
                <m:rPr>
                  <m:sty m:val="p"/>
                </m:rPr>
                <m:t>′</m:t>
              </m:r>
            </m:sup>
          </m:sSup>
          <m:r>
            <m:rPr>
              <m:sty m:val="p"/>
            </m:rPr>
            <m:t>(</m:t>
          </m:r>
          <m:r>
            <m:t>χ</m:t>
          </m:r>
          <m:r>
            <m:rPr>
              <m:sty m:val="p"/>
            </m:rPr>
            <m:t>)</m:t>
          </m:r>
          <m:r>
            <m:t>p</m:t>
          </m:r>
          <m:r>
            <m:rPr>
              <m:sty m:val="p"/>
            </m:rPr>
            <m:t>′</m:t>
          </m:r>
          <m:r>
            <m:rPr>
              <m:sty m:val="p"/>
            </m:rPr>
            <m:t>+</m:t>
          </m:r>
          <m:rad>
            <m:radPr>
              <m:degHide m:val="1"/>
            </m:radPr>
            <m:deg/>
            <m:e>
              <m:sSub>
                <m:e>
                  <m:r>
                    <m:t>J</m:t>
                  </m:r>
                </m:e>
                <m:sub>
                  <m:r>
                    <m:t>2</m:t>
                  </m:r>
                </m:sub>
              </m:sSub>
            </m:e>
          </m:rad>
          <m:r>
            <m:rPr>
              <m:sty m:val="p"/>
            </m:rPr>
            <m:t>−</m:t>
          </m:r>
          <m:r>
            <m:t>c</m:t>
          </m:r>
          <m:r>
            <m:rPr>
              <m:sty m:val="p"/>
            </m:rPr>
            <m:t>(</m:t>
          </m:r>
          <m:r>
            <m:t>χ</m:t>
          </m:r>
          <m:r>
            <m:rPr>
              <m:sty m:val="p"/>
            </m:rPr>
            <m:t>)</m:t>
          </m:r>
          <m:r>
            <m:rPr>
              <m:sty m:val="p"/>
            </m:rPr>
            <m:t>=</m:t>
          </m:r>
          <m:r>
            <m:t>0</m:t>
          </m:r>
        </m:oMath>
      </m:oMathPara>
    </w:p>
    <w:p>
      <w:pPr>
        <w:pStyle w:val="FirstParagraph"/>
      </w:pPr>
      <m:oMathPara>
        <m:oMathParaPr>
          <m:jc m:val="center"/>
        </m:oMathParaPr>
        <m:oMath>
          <m:r>
            <m:t>χ</m:t>
          </m:r>
          <m:r>
            <m:rPr>
              <m:sty m:val="p"/>
            </m:rPr>
            <m:t>=</m:t>
          </m:r>
          <m:r>
            <m:rPr>
              <m:sty m:val="p"/>
            </m:rPr>
            <m:t>∫</m:t>
          </m:r>
          <m:r>
            <m:t>δ</m:t>
          </m:r>
          <m:sSup>
            <m:e>
              <m:r>
                <m:t>ε</m:t>
              </m:r>
            </m:e>
            <m:sup>
              <m:r>
                <m:t>p</m:t>
              </m:r>
            </m:sup>
          </m:sSup>
        </m:oMath>
      </m:oMathPara>
    </w:p>
    <w:p>
      <w:pPr>
        <w:pStyle w:val="FirstParagraph"/>
      </w:pPr>
      <m:oMathPara>
        <m:oMathParaPr>
          <m:jc m:val="center"/>
        </m:oMathParaPr>
        <m:oMath>
          <m:r>
            <m:rPr>
              <m:sty m:val="p"/>
            </m:rPr>
            <m:t>(</m:t>
          </m:r>
          <m:r>
            <m:t>δ</m:t>
          </m:r>
          <m:sSup>
            <m:e>
              <m:r>
                <m:t>ε</m:t>
              </m:r>
            </m:e>
            <m:sup>
              <m:r>
                <m:t>p</m:t>
              </m:r>
            </m:sup>
          </m:sSup>
          <m:sSup>
            <m:e>
              <m:r>
                <m:rPr>
                  <m:sty m:val="p"/>
                </m:rPr>
                <m:t>)</m:t>
              </m:r>
            </m:e>
            <m:sup>
              <m:r>
                <m:t>2</m:t>
              </m:r>
            </m:sup>
          </m:sSup>
          <m:r>
            <m:rPr>
              <m:sty m:val="p"/>
            </m:rPr>
            <m:t>=</m:t>
          </m:r>
          <m:r>
            <m:t>2</m:t>
          </m:r>
          <m:r>
            <m:rPr>
              <m:sty m:val="p"/>
            </m:rPr>
            <m:t>[</m:t>
          </m:r>
          <m:r>
            <m:rPr>
              <m:sty m:val="p"/>
            </m:rPr>
            <m:t>(</m:t>
          </m:r>
          <m:r>
            <m:t>δ</m:t>
          </m:r>
          <m:sSubSup>
            <m:e>
              <m:r>
                <m:t>ϵ</m:t>
              </m:r>
            </m:e>
            <m:sub>
              <m:r>
                <m:t>x</m:t>
              </m:r>
            </m:sub>
            <m:sup>
              <m:r>
                <m:t>p</m:t>
              </m:r>
            </m:sup>
          </m:sSubSup>
          <m:sSup>
            <m:e>
              <m:r>
                <m:rPr>
                  <m:sty m:val="p"/>
                </m:rPr>
                <m:t>)</m:t>
              </m:r>
            </m:e>
            <m:sup>
              <m:r>
                <m:t>2</m:t>
              </m:r>
            </m:sup>
          </m:sSup>
          <m:r>
            <m:rPr>
              <m:sty m:val="p"/>
            </m:rPr>
            <m:t>+</m:t>
          </m:r>
          <m:r>
            <m:rPr>
              <m:sty m:val="p"/>
            </m:rPr>
            <m:t>(</m:t>
          </m:r>
          <m:r>
            <m:t>δ</m:t>
          </m:r>
          <m:sSubSup>
            <m:e>
              <m:r>
                <m:t>ϵ</m:t>
              </m:r>
            </m:e>
            <m:sub>
              <m:r>
                <m:t>y</m:t>
              </m:r>
            </m:sub>
            <m:sup>
              <m:r>
                <m:t>p</m:t>
              </m:r>
            </m:sup>
          </m:sSubSup>
          <m:sSup>
            <m:e>
              <m:r>
                <m:rPr>
                  <m:sty m:val="p"/>
                </m:rPr>
                <m:t>)</m:t>
              </m:r>
            </m:e>
            <m:sup>
              <m:r>
                <m:t>2</m:t>
              </m:r>
            </m:sup>
          </m:sSup>
          <m:r>
            <m:rPr>
              <m:sty m:val="p"/>
            </m:rPr>
            <m:t>+</m:t>
          </m:r>
          <m:r>
            <m:rPr>
              <m:sty m:val="p"/>
            </m:rPr>
            <m:t>(</m:t>
          </m:r>
          <m:r>
            <m:t>δ</m:t>
          </m:r>
          <m:sSubSup>
            <m:e>
              <m:r>
                <m:t>ϵ</m:t>
              </m:r>
            </m:e>
            <m:sub>
              <m:r>
                <m:t>z</m:t>
              </m:r>
            </m:sub>
            <m:sup>
              <m:r>
                <m:t>p</m:t>
              </m:r>
            </m:sup>
          </m:sSubSup>
          <m:sSup>
            <m:e>
              <m:r>
                <m:rPr>
                  <m:sty m:val="p"/>
                </m:rPr>
                <m:t>)</m:t>
              </m:r>
            </m:e>
            <m:sup>
              <m:r>
                <m:t>2</m:t>
              </m:r>
            </m:sup>
          </m:sSup>
          <m:r>
            <m:rPr>
              <m:sty m:val="p"/>
            </m:rPr>
            <m:t>+</m:t>
          </m:r>
          <m:r>
            <m:rPr>
              <m:sty m:val="p"/>
            </m:rPr>
            <m:t>]</m:t>
          </m:r>
          <m:r>
            <m:rPr>
              <m:sty m:val="p"/>
            </m:rPr>
            <m:t>+</m:t>
          </m:r>
          <m:r>
            <m:rPr>
              <m:sty m:val="p"/>
            </m:rPr>
            <m:t>(</m:t>
          </m:r>
          <m:r>
            <m:t>δ</m:t>
          </m:r>
          <m:sSup>
            <m:e>
              <m:r>
                <m:t>γ</m:t>
              </m:r>
            </m:e>
            <m:sup>
              <m:r>
                <m:t>p</m:t>
              </m:r>
            </m:sup>
          </m:sSup>
          <m:sSup>
            <m:e>
              <m:r>
                <m:rPr>
                  <m:sty m:val="p"/>
                </m:rPr>
                <m:t>)</m:t>
              </m:r>
            </m:e>
            <m:sup>
              <m:r>
                <m:t>2</m:t>
              </m:r>
            </m:sup>
          </m:sSup>
        </m:oMath>
      </m:oMathPara>
    </w:p>
    <w:p>
      <w:pPr>
        <w:pStyle w:val="FirstParagraph"/>
      </w:pPr>
      <w:r>
        <w:t xml:space="preserve">, where</w:t>
      </w:r>
      <w:r>
        <w:br/>
      </w:r>
      <m:oMath>
        <m:sSup>
          <m:e>
            <m:r>
              <m:t>p</m:t>
            </m:r>
          </m:e>
          <m:sup>
            <m:r>
              <m:rPr>
                <m:sty m:val="p"/>
              </m:rPr>
              <m:t>′</m:t>
            </m:r>
          </m:sup>
        </m:sSup>
      </m:oMath>
      <w:r>
        <w:t xml:space="preserve"> </w:t>
      </w:r>
      <w:r>
        <w:t xml:space="preserve">is mean stress,</w:t>
      </w:r>
      <w:r>
        <w:br/>
      </w:r>
      <m:oMath>
        <m:sSub>
          <m:e>
            <m:r>
              <m:t>J</m:t>
            </m:r>
          </m:e>
          <m:sub>
            <m:r>
              <m:t>2</m:t>
            </m:r>
          </m:sub>
        </m:sSub>
      </m:oMath>
      <w:r>
        <w:t xml:space="preserve"> </w:t>
      </w:r>
      <w:r>
        <w:t xml:space="preserve">is second invariant of deviatoric stress,</w:t>
      </w:r>
      <w:r>
        <w:br/>
      </w:r>
      <m:oMath>
        <m:r>
          <m:t>χ</m:t>
        </m:r>
      </m:oMath>
      <w:r>
        <w:t xml:space="preserve"> </w:t>
      </w:r>
      <w:r>
        <w:t xml:space="preserve">is soil hardening parameter,</w:t>
      </w:r>
      <w:r>
        <w:br/>
      </w:r>
      <m:oMath>
        <m:r>
          <m:t>c</m:t>
        </m:r>
        <m:r>
          <m:rPr>
            <m:sty m:val="p"/>
          </m:rPr>
          <m:t>(</m:t>
        </m:r>
        <m:r>
          <m:t>χ</m:t>
        </m:r>
        <m:r>
          <m:rPr>
            <m:sty m:val="p"/>
          </m:rPr>
          <m:t>)</m:t>
        </m:r>
      </m:oMath>
      <w:r>
        <w:t xml:space="preserve"> </w:t>
      </w:r>
      <w:r>
        <w:t xml:space="preserve">is apparent cohesion function,</w:t>
      </w:r>
      <w:r>
        <w:br/>
      </w:r>
      <m:oMath>
        <m:r>
          <m:t>δ</m:t>
        </m:r>
        <m:sSubSup>
          <m:e>
            <m:r>
              <m:t>ε</m:t>
            </m:r>
          </m:e>
          <m:sub>
            <m:r>
              <m:t>x</m:t>
            </m:r>
            <m:r>
              <m:rPr>
                <m:sty m:val="p"/>
              </m:rPr>
              <m:t>,</m:t>
            </m:r>
            <m:r>
              <m:t>y</m:t>
            </m:r>
            <m:r>
              <m:rPr>
                <m:sty m:val="p"/>
              </m:rPr>
              <m:t>,</m:t>
            </m:r>
            <m:r>
              <m:t>z</m:t>
            </m:r>
          </m:sub>
          <m:sup>
            <m:r>
              <m:t>p</m:t>
            </m:r>
          </m:sup>
        </m:sSubSup>
        <m:r>
          <m:rPr>
            <m:sty m:val="p"/>
          </m:rPr>
          <m:t>,</m:t>
        </m:r>
        <m:r>
          <m:t>δ</m:t>
        </m:r>
        <m:sSup>
          <m:e>
            <m:r>
              <m:t>γ</m:t>
            </m:r>
          </m:e>
          <m:sup>
            <m:r>
              <m:t>p</m:t>
            </m:r>
          </m:sup>
        </m:sSup>
      </m:oMath>
      <w:r>
        <w:t xml:space="preserve"> </w:t>
      </w:r>
      <w:r>
        <w:t xml:space="preserve">is incremental deviatoric plastic strains.</w:t>
      </w:r>
    </w:p>
    <w:p>
      <w:pPr>
        <w:pStyle w:val="BodyText"/>
      </w:pPr>
      <w:r>
        <w:t xml:space="preserve">In case of the Mohr-Coulomb model,</w:t>
      </w:r>
      <w:r>
        <w:t xml:space="preserve"> </w:t>
      </w:r>
      <m:oMath>
        <m:r>
          <m:t>g</m:t>
        </m:r>
        <m:r>
          <m:rPr>
            <m:sty m:val="p"/>
          </m:rPr>
          <m:t>(</m:t>
        </m:r>
        <m:r>
          <m:t>θ</m:t>
        </m:r>
        <m:r>
          <m:rPr>
            <m:sty m:val="p"/>
          </m:rPr>
          <m:t>)</m:t>
        </m:r>
      </m:oMath>
      <w:r>
        <w:t xml:space="preserve"> </w:t>
      </w:r>
      <w:r>
        <w:t xml:space="preserve">is given by:</w:t>
      </w:r>
    </w:p>
    <w:p>
      <w:pPr>
        <w:pStyle w:val="BodyText"/>
      </w:pPr>
      <m:oMathPara>
        <m:oMathParaPr>
          <m:jc m:val="center"/>
        </m:oMathParaPr>
        <m:oMath>
          <m:r>
            <m:t>g</m:t>
          </m:r>
          <m:r>
            <m:rPr>
              <m:sty m:val="p"/>
            </m:rPr>
            <m:t>(</m:t>
          </m:r>
          <m:r>
            <m:t>θ</m:t>
          </m:r>
          <m:r>
            <m:rPr>
              <m:sty m:val="p"/>
            </m:rPr>
            <m:t>)</m:t>
          </m:r>
          <m:r>
            <m:rPr>
              <m:sty m:val="p"/>
            </m:rPr>
            <m:t>=</m:t>
          </m:r>
          <m:f>
            <m:fPr>
              <m:type m:val="bar"/>
            </m:fPr>
            <m:num>
              <m:r>
                <m:t>3</m:t>
              </m:r>
              <m:r>
                <m:rPr>
                  <m:sty m:val="p"/>
                </m:rPr>
                <m:t>−</m:t>
              </m:r>
              <m:r>
                <m:t>s</m:t>
              </m:r>
              <m:r>
                <m:t>i</m:t>
              </m:r>
              <m:r>
                <m:t>n</m:t>
              </m:r>
              <m:r>
                <m:t>ϕ</m:t>
              </m:r>
            </m:num>
            <m:den>
              <m:r>
                <m:t>2</m:t>
              </m:r>
              <m:rad>
                <m:radPr>
                  <m:degHide m:val="1"/>
                </m:radPr>
                <m:deg/>
                <m:e>
                  <m:r>
                    <m:t>3</m:t>
                  </m:r>
                </m:e>
              </m:rad>
              <m:r>
                <m:t>c</m:t>
              </m:r>
              <m:r>
                <m:t>o</m:t>
              </m:r>
              <m:r>
                <m:t>s</m:t>
              </m:r>
              <m:r>
                <m:t>θ</m:t>
              </m:r>
              <m:r>
                <m:rPr>
                  <m:sty m:val="p"/>
                </m:rPr>
                <m:t>−</m:t>
              </m:r>
              <m:r>
                <m:t>2</m:t>
              </m:r>
              <m:r>
                <m:t>s</m:t>
              </m:r>
              <m:r>
                <m:t>i</m:t>
              </m:r>
              <m:r>
                <m:t>n</m:t>
              </m:r>
              <m:r>
                <m:t>θ</m:t>
              </m:r>
              <m:r>
                <m:t>s</m:t>
              </m:r>
              <m:r>
                <m:t>i</m:t>
              </m:r>
              <m:r>
                <m:t>n</m:t>
              </m:r>
              <m:r>
                <m:t>ϕ</m:t>
              </m:r>
            </m:den>
          </m:f>
        </m:oMath>
      </m:oMathPara>
    </w:p>
    <w:p>
      <w:pPr>
        <w:pStyle w:val="FirstParagraph"/>
      </w:pPr>
      <w:r>
        <w:t xml:space="preserve">, where</w:t>
      </w:r>
      <w:r>
        <w:br/>
      </w:r>
      <m:oMath>
        <m:r>
          <m:t>θ</m:t>
        </m:r>
      </m:oMath>
      <w:r>
        <w:t xml:space="preserve"> </w:t>
      </w:r>
      <w:r>
        <w:t xml:space="preserve">is Lode angle; if triaxial compression,</w:t>
      </w:r>
      <w:r>
        <w:t xml:space="preserve"> </w:t>
      </w:r>
      <m:oMath>
        <m:r>
          <m:rPr>
            <m:sty m:val="p"/>
          </m:rPr>
          <m:t>=</m:t>
        </m:r>
        <m:r>
          <m:rPr>
            <m:sty m:val="p"/>
          </m:rPr>
          <m:t>−</m:t>
        </m:r>
        <m:sSup>
          <m:e>
            <m:r>
              <m:t>30</m:t>
            </m:r>
          </m:e>
          <m:sup>
            <m:r>
              <m:rPr>
                <m:sty m:val="p"/>
              </m:rPr>
              <m:t>∘</m:t>
            </m:r>
          </m:sup>
        </m:sSup>
      </m:oMath>
      <w:r>
        <w:br/>
      </w:r>
      <m:oMath>
        <m:r>
          <m:t>ϕ</m:t>
        </m:r>
      </m:oMath>
      <w:r>
        <w:t xml:space="preserve"> </w:t>
      </w:r>
      <w:r>
        <w:t xml:space="preserve">is mobilized internal friction angle.</w:t>
      </w:r>
    </w:p>
    <w:bookmarkEnd w:id="22"/>
    <w:bookmarkStart w:id="23" w:name="hardening-function"/>
    <w:p>
      <w:pPr>
        <w:pStyle w:val="Heading3"/>
      </w:pPr>
      <w:r>
        <w:rPr>
          <w:rStyle w:val="SectionNumber"/>
        </w:rPr>
        <w:t xml:space="preserve">1.1.3</w:t>
      </w:r>
      <w:r>
        <w:tab/>
      </w:r>
      <w:r>
        <w:t xml:space="preserve">Hardening function</w:t>
      </w:r>
    </w:p>
    <w:p>
      <w:pPr>
        <w:pStyle w:val="FirstParagraph"/>
      </w:pPr>
      <w:r>
        <w:t xml:space="preserve">The simple strain-softening functions are specified and expressed as a function of material constants. (Tanaka and Sakai, 1993)</w:t>
      </w:r>
    </w:p>
    <w:p>
      <w:pPr>
        <w:pStyle w:val="BodyText"/>
      </w:pPr>
      <w:r>
        <w:t xml:space="preserve">$$
\alpha(\chi) = {(\frac{2\sqrt{a\chi }}{\chi +a})}^m \alpha_p\; \\ (hardening \; regime;\; \chi \leq a) 
$$</w:t>
      </w:r>
    </w:p>
    <w:p>
      <w:pPr>
        <w:pStyle w:val="FirstParagraph"/>
      </w:pPr>
      <w:r>
        <w:t xml:space="preserve">$$
\alpha(\chi) = \alpha_r + (\alpha_p - \alpha_r) exp\{-(\frac{\chi-a}{b})\}\; \\ (softening \; regime;\; \chi &gt; a) 
$$</w:t>
      </w:r>
    </w:p>
    <w:p>
      <w:pPr>
        <w:pStyle w:val="FirstParagraph"/>
      </w:pPr>
      <w:r>
        <w:t xml:space="preserve">, where</w:t>
      </w:r>
      <w:r>
        <w:br/>
      </w:r>
      <m:oMath>
        <m:r>
          <m:t>a</m:t>
        </m:r>
        <m:r>
          <m:rPr>
            <m:sty m:val="p"/>
          </m:rPr>
          <m:t>,</m:t>
        </m:r>
        <m:r>
          <m:t>b</m:t>
        </m:r>
        <m:r>
          <m:rPr>
            <m:sty m:val="p"/>
          </m:rPr>
          <m:t>,</m:t>
        </m:r>
        <m:r>
          <m:t>m</m:t>
        </m:r>
      </m:oMath>
      <w:r>
        <w:t xml:space="preserve"> </w:t>
      </w:r>
      <w:r>
        <w:t xml:space="preserve">are soil parameters.</w:t>
      </w:r>
    </w:p>
    <w:p>
      <w:pPr>
        <w:pStyle w:val="BodyText"/>
      </w:pPr>
      <w:r>
        <w:t xml:space="preserve">Similar expressions are used by de Borst (1986).</w:t>
      </w:r>
    </w:p>
    <w:p>
      <w:pPr>
        <w:pStyle w:val="BodyText"/>
      </w:pPr>
      <m:oMathPara>
        <m:oMathParaPr>
          <m:jc m:val="center"/>
        </m:oMathParaPr>
        <m:oMath>
          <m:sSub>
            <m:e>
              <m:r>
                <m:t>α</m:t>
              </m:r>
            </m:e>
            <m:sub>
              <m:r>
                <m:t>p</m:t>
              </m:r>
            </m:sub>
          </m:sSub>
          <m:r>
            <m:rPr>
              <m:sty m:val="p"/>
            </m:rPr>
            <m:t>=</m:t>
          </m:r>
          <m:f>
            <m:fPr>
              <m:type m:val="bar"/>
            </m:fPr>
            <m:num>
              <m:r>
                <m:t>2</m:t>
              </m:r>
              <m:r>
                <m:t>s</m:t>
              </m:r>
              <m:r>
                <m:t>i</m:t>
              </m:r>
              <m:r>
                <m:t>n</m:t>
              </m:r>
              <m:sSub>
                <m:e>
                  <m:r>
                    <m:t>ϕ</m:t>
                  </m:r>
                </m:e>
                <m:sub>
                  <m:r>
                    <m:t>p</m:t>
                  </m:r>
                </m:sub>
              </m:sSub>
            </m:num>
            <m:den>
              <m:rad>
                <m:radPr>
                  <m:degHide m:val="1"/>
                </m:radPr>
                <m:deg/>
                <m:e>
                  <m:r>
                    <m:t>3</m:t>
                  </m:r>
                </m:e>
              </m:rad>
              <m:r>
                <m:rPr>
                  <m:sty m:val="p"/>
                </m:rPr>
                <m:t>(</m:t>
              </m:r>
              <m:r>
                <m:t>3</m:t>
              </m:r>
              <m:r>
                <m:rPr>
                  <m:sty m:val="p"/>
                </m:rPr>
                <m:t>−</m:t>
              </m:r>
              <m:r>
                <m:t>s</m:t>
              </m:r>
              <m:r>
                <m:t>i</m:t>
              </m:r>
              <m:r>
                <m:t>n</m:t>
              </m:r>
              <m:sSub>
                <m:e>
                  <m:r>
                    <m:t>ϕ</m:t>
                  </m:r>
                </m:e>
                <m:sub>
                  <m:r>
                    <m:t>p</m:t>
                  </m:r>
                </m:sub>
              </m:sSub>
              <m:r>
                <m:rPr>
                  <m:sty m:val="p"/>
                </m:rPr>
                <m:t>)</m:t>
              </m:r>
            </m:den>
          </m:f>
        </m:oMath>
      </m:oMathPara>
    </w:p>
    <w:p>
      <w:pPr>
        <w:pStyle w:val="FirstParagraph"/>
      </w:pPr>
      <m:oMathPara>
        <m:oMathParaPr>
          <m:jc m:val="center"/>
        </m:oMathParaPr>
        <m:oMath>
          <m:sSub>
            <m:e>
              <m:r>
                <m:t>α</m:t>
              </m:r>
            </m:e>
            <m:sub>
              <m:r>
                <m:t>r</m:t>
              </m:r>
            </m:sub>
          </m:sSub>
          <m:r>
            <m:rPr>
              <m:sty m:val="p"/>
            </m:rPr>
            <m:t>=</m:t>
          </m:r>
          <m:f>
            <m:fPr>
              <m:type m:val="bar"/>
            </m:fPr>
            <m:num>
              <m:r>
                <m:t>2</m:t>
              </m:r>
              <m:r>
                <m:t>s</m:t>
              </m:r>
              <m:r>
                <m:t>i</m:t>
              </m:r>
              <m:r>
                <m:t>n</m:t>
              </m:r>
              <m:sSub>
                <m:e>
                  <m:r>
                    <m:t>ϕ</m:t>
                  </m:r>
                </m:e>
                <m:sub>
                  <m:r>
                    <m:t>r</m:t>
                  </m:r>
                </m:sub>
              </m:sSub>
            </m:num>
            <m:den>
              <m:rad>
                <m:radPr>
                  <m:degHide m:val="1"/>
                </m:radPr>
                <m:deg/>
                <m:e>
                  <m:r>
                    <m:t>3</m:t>
                  </m:r>
                </m:e>
              </m:rad>
              <m:r>
                <m:rPr>
                  <m:sty m:val="p"/>
                </m:rPr>
                <m:t>(</m:t>
              </m:r>
              <m:r>
                <m:t>3</m:t>
              </m:r>
              <m:r>
                <m:rPr>
                  <m:sty m:val="p"/>
                </m:rPr>
                <m:t>−</m:t>
              </m:r>
              <m:r>
                <m:t>s</m:t>
              </m:r>
              <m:r>
                <m:t>i</m:t>
              </m:r>
              <m:r>
                <m:t>n</m:t>
              </m:r>
              <m:sSub>
                <m:e>
                  <m:r>
                    <m:t>ϕ</m:t>
                  </m:r>
                </m:e>
                <m:sub>
                  <m:r>
                    <m:t>r</m:t>
                  </m:r>
                </m:sub>
              </m:sSub>
              <m:r>
                <m:rPr>
                  <m:sty m:val="p"/>
                </m:rPr>
                <m:t>)</m:t>
              </m:r>
            </m:den>
          </m:f>
        </m:oMath>
      </m:oMathPara>
    </w:p>
    <w:p>
      <w:pPr>
        <w:pStyle w:val="FirstParagraph"/>
      </w:pPr>
      <w:r>
        <w:t xml:space="preserve">, where</w:t>
      </w:r>
      <w:r>
        <w:br/>
      </w:r>
      <m:oMath>
        <m:sSub>
          <m:e>
            <m:r>
              <m:t>ϕ</m:t>
            </m:r>
          </m:e>
          <m:sub>
            <m:r>
              <m:t>p</m:t>
            </m:r>
            <m:r>
              <m:rPr>
                <m:sty m:val="p"/>
              </m:rPr>
              <m:t>,</m:t>
            </m:r>
            <m:r>
              <m:t>r</m:t>
            </m:r>
          </m:sub>
        </m:sSub>
      </m:oMath>
      <w:r>
        <w:t xml:space="preserve"> </w:t>
      </w:r>
      <w:r>
        <w:t xml:space="preserve">are peak and residual friction angle, respectively.</w:t>
      </w:r>
    </w:p>
    <w:bookmarkEnd w:id="23"/>
    <w:bookmarkEnd w:id="24"/>
    <w:bookmarkStart w:id="27" w:name="nonassociated-flow-rule-na"/>
    <w:p>
      <w:pPr>
        <w:pStyle w:val="Heading2"/>
      </w:pPr>
      <w:r>
        <w:rPr>
          <w:rStyle w:val="SectionNumber"/>
        </w:rPr>
        <w:t xml:space="preserve">1.2</w:t>
      </w:r>
      <w:r>
        <w:tab/>
      </w:r>
      <w:r>
        <w:t xml:space="preserve">Nonassociated Flow Rule (NA)</w:t>
      </w:r>
    </w:p>
    <w:p>
      <w:pPr>
        <w:pStyle w:val="FirstParagraph"/>
      </w:pPr>
      <w:r>
        <w:t xml:space="preserve">Since there may be a range of possible solutions, each associated with a different pattern of localization and all of which are entirely valid, it can be expected that any numerical solution will be very sensitive to both physical imperfections as well as round-off errors and the exact sequence in which the procedures defining the solution scheme are carried out. In the end, the result is a load-displacement response that tends to be rather oscillatory.</w:t>
      </w:r>
    </w:p>
    <w:p>
      <w:pPr>
        <w:pStyle w:val="CaptionedFigure"/>
      </w:pPr>
      <w:r>
        <w:drawing>
          <wp:inline>
            <wp:extent cx="5334000" cy="2965156"/>
            <wp:effectExtent b="0" l="0" r="0" t="0"/>
            <wp:docPr descr="Figure 1.1: Load-displacement response for strip footing on a weightless soil (After Krabbenhoft et al., 2012)" title="" id="1" name="Picture"/>
            <a:graphic>
              <a:graphicData uri="http://schemas.openxmlformats.org/drawingml/2006/picture">
                <pic:pic>
                  <pic:nvPicPr>
                    <pic:cNvPr descr="myfigureeeeee/Load-displacement%20response%20for%20strip%20footing%20on%20a%20weightless%20soil.PNG" id="0" name="Picture"/>
                    <pic:cNvPicPr>
                      <a:picLocks noChangeArrowheads="1" noChangeAspect="1"/>
                    </pic:cNvPicPr>
                  </pic:nvPicPr>
                  <pic:blipFill>
                    <a:blip r:embed="rId25"/>
                    <a:stretch>
                      <a:fillRect/>
                    </a:stretch>
                  </pic:blipFill>
                  <pic:spPr bwMode="auto">
                    <a:xfrm>
                      <a:off x="0" y="0"/>
                      <a:ext cx="5334000" cy="2965156"/>
                    </a:xfrm>
                    <a:prstGeom prst="rect">
                      <a:avLst/>
                    </a:prstGeom>
                    <a:noFill/>
                    <a:ln w="9525">
                      <a:noFill/>
                      <a:headEnd/>
                      <a:tailEnd/>
                    </a:ln>
                  </pic:spPr>
                </pic:pic>
              </a:graphicData>
            </a:graphic>
          </wp:inline>
        </w:drawing>
      </w:r>
    </w:p>
    <w:p>
      <w:pPr>
        <w:pStyle w:val="ImageCaption"/>
      </w:pPr>
      <w:r>
        <w:t xml:space="preserve">Figure 1.1: Load-displacement response for strip footing on a weightless soil (After Krabbenhoft et al., 2012)</w:t>
      </w:r>
    </w:p>
    <w:p>
      <w:pPr>
        <w:pStyle w:val="BodyText"/>
      </w:pPr>
      <w:r>
        <w:t xml:space="preserve">The basic idea behind the formulation derives from the structure of the internal dissipation associated with constitutive models. Let us assume a yield function of the type:</w:t>
      </w:r>
    </w:p>
    <w:p>
      <w:pPr>
        <w:pStyle w:val="BodyText"/>
      </w:pPr>
      <m:oMathPara>
        <m:oMathParaPr>
          <m:jc m:val="center"/>
        </m:oMathParaPr>
        <m:oMath>
          <m:r>
            <m:t>F</m:t>
          </m:r>
          <m:r>
            <m:rPr>
              <m:sty m:val="p"/>
            </m:rPr>
            <m:t>=</m:t>
          </m:r>
          <m:r>
            <m:t>M</m:t>
          </m:r>
          <m:r>
            <m:t>p</m:t>
          </m:r>
          <m:r>
            <m:rPr>
              <m:sty m:val="p"/>
            </m:rPr>
            <m:t>+</m:t>
          </m:r>
          <m:r>
            <m:t>q</m:t>
          </m:r>
          <m:r>
            <m:rPr>
              <m:sty m:val="p"/>
            </m:rPr>
            <m:t>−</m:t>
          </m:r>
          <m:r>
            <m:t>c</m:t>
          </m:r>
        </m:oMath>
      </m:oMathPara>
    </w:p>
    <w:p>
      <w:pPr>
        <w:pStyle w:val="FirstParagraph"/>
      </w:pPr>
      <w:r>
        <w:t xml:space="preserve">, where</w:t>
      </w:r>
      <w:r>
        <w:br/>
      </w:r>
      <m:oMath>
        <m:r>
          <m:t>p</m:t>
        </m:r>
      </m:oMath>
      <w:r>
        <w:t xml:space="preserve"> </w:t>
      </w:r>
      <w:r>
        <w:t xml:space="preserve">and</w:t>
      </w:r>
      <w:r>
        <w:t xml:space="preserve"> </w:t>
      </w:r>
      <m:oMath>
        <m:r>
          <m:t>q</m:t>
        </m:r>
      </m:oMath>
      <w:r>
        <w:t xml:space="preserve"> </w:t>
      </w:r>
      <w:r>
        <w:t xml:space="preserve">are mean and deviatoric stress,</w:t>
      </w:r>
      <w:r>
        <w:t xml:space="preserve"> </w:t>
      </w:r>
      <m:oMath>
        <m:r>
          <m:t>M</m:t>
        </m:r>
      </m:oMath>
      <w:r>
        <w:t xml:space="preserve"> </w:t>
      </w:r>
      <w:r>
        <w:t xml:space="preserve">is a friction coeffcieint, and</w:t>
      </w:r>
      <w:r>
        <w:t xml:space="preserve"> </w:t>
      </w:r>
      <m:oMath>
        <m:r>
          <m:t>c</m:t>
        </m:r>
      </m:oMath>
      <w:r>
        <w:t xml:space="preserve"> </w:t>
      </w:r>
      <w:r>
        <w:t xml:space="preserve">is cohesion.</w:t>
      </w:r>
    </w:p>
    <w:p>
      <w:pPr>
        <w:pStyle w:val="BodyText"/>
      </w:pPr>
      <w:r>
        <w:t xml:space="preserve">The plastic potential function is given by:</w:t>
      </w:r>
      <w:r>
        <w:br/>
      </w:r>
    </w:p>
    <w:p>
      <w:pPr>
        <w:pStyle w:val="BodyText"/>
      </w:pPr>
      <m:oMathPara>
        <m:oMathParaPr>
          <m:jc m:val="center"/>
        </m:oMathParaPr>
        <m:oMath>
          <m:r>
            <m:t>G</m:t>
          </m:r>
          <m:r>
            <m:rPr>
              <m:sty m:val="p"/>
            </m:rPr>
            <m:t>=</m:t>
          </m:r>
          <m:r>
            <m:t>N</m:t>
          </m:r>
          <m:r>
            <m:t>p</m:t>
          </m:r>
          <m:r>
            <m:rPr>
              <m:sty m:val="p"/>
            </m:rPr>
            <m:t>+</m:t>
          </m:r>
          <m:r>
            <m:t>q</m:t>
          </m:r>
        </m:oMath>
      </m:oMathPara>
    </w:p>
    <w:p>
      <w:pPr>
        <w:pStyle w:val="FirstParagraph"/>
      </w:pPr>
      <w:r>
        <w:t xml:space="preserve">, where</w:t>
      </w:r>
      <w:r>
        <w:t xml:space="preserve"> </w:t>
      </w:r>
      <m:oMath>
        <m:r>
          <m:t>N</m:t>
        </m:r>
        <m:r>
          <m:rPr>
            <m:sty m:val="p"/>
          </m:rPr>
          <m:t>≤</m:t>
        </m:r>
        <m:r>
          <m:t>M</m:t>
        </m:r>
      </m:oMath>
      <w:r>
        <w:t xml:space="preserve"> </w:t>
      </w:r>
      <w:r>
        <w:t xml:space="preserve">is a dilation coefficient.</w:t>
      </w:r>
    </w:p>
    <w:p>
      <w:pPr>
        <w:pStyle w:val="BodyText"/>
      </w:pPr>
      <w:r>
        <w:t xml:space="preserve">In</w:t>
      </w:r>
      <w:r>
        <w:t xml:space="preserve"> </w:t>
      </w:r>
      <m:oMath>
        <m:r>
          <m:t>p</m:t>
        </m:r>
        <m:r>
          <m:rPr>
            <m:sty m:val="p"/>
          </m:rPr>
          <m:t>−</m:t>
        </m:r>
        <m:r>
          <m:t>q</m:t>
        </m:r>
      </m:oMath>
      <w:r>
        <w:t xml:space="preserve"> </w:t>
      </w:r>
      <w:r>
        <w:t xml:space="preserve">triaxial space, the plastic strain rates are given by:</w:t>
      </w:r>
    </w:p>
    <w:p>
      <w:pPr>
        <w:pStyle w:val="BodyText"/>
      </w:pPr>
      <w:r>
        <w:t xml:space="preserve">$$
\delta \varepsilon_v^{p} = \delta \lambda \frac{\partial G}{\partial p} = \delta \lambda N \\
\delta \varepsilon_s^{p} = \delta \lambda \frac{\partial G}{\partial p} = \delta \lambda
$$</w:t>
      </w:r>
    </w:p>
    <w:p>
      <w:pPr>
        <w:pStyle w:val="FirstParagraph"/>
      </w:pPr>
      <w:r>
        <w:t xml:space="preserve">, where</w:t>
      </w:r>
      <w:r>
        <w:t xml:space="preserve"> </w:t>
      </w:r>
      <m:oMath>
        <m:r>
          <m:t>δ</m:t>
        </m:r>
      </m:oMath>
      <w:r>
        <w:t xml:space="preserve"> </w:t>
      </w:r>
      <w:r>
        <w:t xml:space="preserve">denotes time increment,</w:t>
      </w:r>
      <w:r>
        <w:t xml:space="preserve"> </w:t>
      </w:r>
      <m:oMath>
        <m:sSubSup>
          <m:e>
            <m:r>
              <m:t>ε</m:t>
            </m:r>
          </m:e>
          <m:sub>
            <m:r>
              <m:t>v</m:t>
            </m:r>
          </m:sub>
          <m:sup>
            <m:r>
              <m:t>p</m:t>
            </m:r>
          </m:sup>
        </m:sSubSup>
      </m:oMath>
      <w:r>
        <w:t xml:space="preserve"> </w:t>
      </w:r>
      <w:r>
        <w:t xml:space="preserve">and</w:t>
      </w:r>
      <w:r>
        <w:t xml:space="preserve"> </w:t>
      </w:r>
      <m:oMath>
        <m:sSubSup>
          <m:e>
            <m:r>
              <m:t>ε</m:t>
            </m:r>
          </m:e>
          <m:sub>
            <m:r>
              <m:t>s</m:t>
            </m:r>
          </m:sub>
          <m:sup>
            <m:r>
              <m:t>p</m:t>
            </m:r>
          </m:sup>
        </m:sSubSup>
      </m:oMath>
      <w:r>
        <w:t xml:space="preserve"> </w:t>
      </w:r>
      <w:r>
        <w:t xml:space="preserve">are volumetic and deviatoric plastic strains conjugate to</w:t>
      </w:r>
      <w:r>
        <w:t xml:space="preserve"> </w:t>
      </w:r>
      <m:oMath>
        <m:r>
          <m:t>p</m:t>
        </m:r>
      </m:oMath>
      <w:r>
        <w:t xml:space="preserve"> </w:t>
      </w:r>
      <w:r>
        <w:t xml:space="preserve">and</w:t>
      </w:r>
      <w:r>
        <w:t xml:space="preserve"> </w:t>
      </w:r>
      <m:oMath>
        <m:r>
          <m:t>q</m:t>
        </m:r>
      </m:oMath>
      <w:r>
        <w:t xml:space="preserve">, respectively.</w:t>
      </w:r>
    </w:p>
    <w:p>
      <w:pPr>
        <w:pStyle w:val="BodyText"/>
      </w:pPr>
      <w:r>
        <w:t xml:space="preserve">The dissipation</w:t>
      </w:r>
      <w:r>
        <w:t xml:space="preserve"> </w:t>
      </w:r>
      <m:oMath>
        <m:r>
          <m:t>D</m:t>
        </m:r>
      </m:oMath>
      <w:r>
        <w:t xml:space="preserve"> </w:t>
      </w:r>
      <w:r>
        <w:t xml:space="preserve">is given by:</w:t>
      </w:r>
    </w:p>
    <w:p>
      <w:pPr>
        <w:pStyle w:val="BodyText"/>
      </w:pPr>
      <m:oMath>
        <m:m>
          <m:mPr>
            <m:baseJc m:val="center"/>
            <m:plcHide m:val="1"/>
            <m:mcs>
              <m:mc>
                <m:mcPr>
                  <m:mcJc m:val="right"/>
                  <m:count m:val="1"/>
                </m:mcPr>
              </m:mc>
              <m:mc>
                <m:mcPr>
                  <m:mcJc m:val="left"/>
                  <m:count m:val="1"/>
                </m:mcPr>
              </m:mc>
            </m:mcs>
          </m:mPr>
          <m:mr>
            <m:e>
              <m:r>
                <m:t>D</m:t>
              </m:r>
            </m:e>
            <m:e>
              <m:r>
                <m:rPr>
                  <m:sty m:val="p"/>
                </m:rPr>
                <m:t>=</m:t>
              </m:r>
              <m:r>
                <m:t>p</m:t>
              </m:r>
              <m:sSubSup>
                <m:e>
                  <m:r>
                    <m:t>ε</m:t>
                  </m:r>
                </m:e>
                <m:sub>
                  <m:r>
                    <m:t>v</m:t>
                  </m:r>
                </m:sub>
                <m:sup>
                  <m:r>
                    <m:t>p</m:t>
                  </m:r>
                </m:sup>
              </m:sSubSup>
              <m:r>
                <m:rPr>
                  <m:sty m:val="p"/>
                </m:rPr>
                <m:t>+</m:t>
              </m:r>
              <m:r>
                <m:t>q</m:t>
              </m:r>
              <m:sSubSup>
                <m:e>
                  <m:r>
                    <m:t>ε</m:t>
                  </m:r>
                </m:e>
                <m:sub>
                  <m:r>
                    <m:t>s</m:t>
                  </m:r>
                </m:sub>
                <m:sup>
                  <m:r>
                    <m:t>p</m:t>
                  </m:r>
                </m:sup>
              </m:sSubSup>
            </m:e>
          </m:mr>
          <m:mr>
            <m:e/>
            <m:e>
              <m:r>
                <m:rPr>
                  <m:sty m:val="p"/>
                </m:rPr>
                <m:t>=</m:t>
              </m:r>
              <m:r>
                <m:rPr>
                  <m:sty m:val="p"/>
                </m:rPr>
                <m:t>(</m:t>
              </m:r>
              <m:r>
                <m:t>N</m:t>
              </m:r>
              <m:r>
                <m:t>q</m:t>
              </m:r>
              <m:r>
                <m:rPr>
                  <m:sty m:val="p"/>
                </m:rPr>
                <m:t>+</m:t>
              </m:r>
              <m:r>
                <m:t>q</m:t>
              </m:r>
              <m:r>
                <m:rPr>
                  <m:sty m:val="p"/>
                </m:rPr>
                <m:t>)</m:t>
              </m:r>
              <m:r>
                <m:t>δ</m:t>
              </m:r>
              <m:r>
                <m:t>λ</m:t>
              </m:r>
            </m:e>
          </m:mr>
          <m:mr>
            <m:e/>
            <m:e>
              <m:r>
                <m:rPr>
                  <m:sty m:val="p"/>
                </m:rPr>
                <m:t>=</m:t>
              </m:r>
              <m:r>
                <m:rPr>
                  <m:sty m:val="p"/>
                </m:rPr>
                <m:t>[</m:t>
              </m:r>
              <m:r>
                <m:t>c</m:t>
              </m:r>
              <m:r>
                <m:rPr>
                  <m:sty m:val="p"/>
                </m:rPr>
                <m:t>−</m:t>
              </m:r>
              <m:r>
                <m:rPr>
                  <m:sty m:val="p"/>
                </m:rPr>
                <m:t>(</m:t>
              </m:r>
              <m:r>
                <m:t>M</m:t>
              </m:r>
              <m:r>
                <m:rPr>
                  <m:sty m:val="p"/>
                </m:rPr>
                <m:t>−</m:t>
              </m:r>
              <m:r>
                <m:t>N</m:t>
              </m:r>
              <m:r>
                <m:rPr>
                  <m:sty m:val="p"/>
                </m:rPr>
                <m:t>)</m:t>
              </m:r>
              <m:r>
                <m:t>p</m:t>
              </m:r>
              <m:r>
                <m:rPr>
                  <m:sty m:val="p"/>
                </m:rPr>
                <m:t>]</m:t>
              </m:r>
              <m:r>
                <m:t>δ</m:t>
              </m:r>
              <m:r>
                <m:t>λ</m:t>
              </m:r>
            </m:e>
          </m:mr>
          <m:mr>
            <m:e/>
            <m:e>
              <m:r>
                <m:rPr>
                  <m:sty m:val="p"/>
                </m:rPr>
                <m:t>=</m:t>
              </m:r>
              <m:r>
                <m:rPr>
                  <m:sty m:val="p"/>
                </m:rPr>
                <m:t>[</m:t>
              </m:r>
              <m:r>
                <m:t>c</m:t>
              </m:r>
              <m:r>
                <m:rPr>
                  <m:sty m:val="p"/>
                </m:rPr>
                <m:t>−</m:t>
              </m:r>
              <m:r>
                <m:rPr>
                  <m:sty m:val="p"/>
                </m:rPr>
                <m:t>(</m:t>
              </m:r>
              <m:r>
                <m:t>M</m:t>
              </m:r>
              <m:r>
                <m:rPr>
                  <m:sty m:val="p"/>
                </m:rPr>
                <m:t>−</m:t>
              </m:r>
              <m:r>
                <m:t>N</m:t>
              </m:r>
              <m:r>
                <m:rPr>
                  <m:sty m:val="p"/>
                </m:rPr>
                <m:t>)</m:t>
              </m:r>
              <m:r>
                <m:t>p</m:t>
              </m:r>
              <m:r>
                <m:rPr>
                  <m:sty m:val="p"/>
                </m:rPr>
                <m:t>]</m:t>
              </m:r>
              <m:sSubSup>
                <m:e>
                  <m:r>
                    <m:t>ε</m:t>
                  </m:r>
                </m:e>
                <m:sub>
                  <m:r>
                    <m:t>s</m:t>
                  </m:r>
                </m:sub>
                <m:sup>
                  <m:r>
                    <m:t>p</m:t>
                  </m:r>
                </m:sup>
              </m:sSubSup>
            </m:e>
          </m:mr>
        </m:m>
      </m:oMath>
    </w:p>
    <w:p>
      <w:pPr>
        <w:pStyle w:val="BodyText"/>
      </w:pPr>
      <w:r>
        <w:t xml:space="preserve">The above-mentioned parameters are all related with the confining pressure, which can be easily illustraed with the figure below:</w:t>
      </w:r>
    </w:p>
    <w:p>
      <w:pPr>
        <w:pStyle w:val="CaptionedFigure"/>
      </w:pPr>
      <w:r>
        <w:drawing>
          <wp:inline>
            <wp:extent cx="5334000" cy="1595952"/>
            <wp:effectExtent b="0" l="0" r="0" t="0"/>
            <wp:docPr descr="Figure 1.2: Microscopic origins of friction as plastic shearing of asperities. A higher confining pressure implies a higher degree of interlocking of the asperities and thereby a higher apparent shear strength (After Krabbenhoft et al., 2012)" title="" id="1" name="Picture"/>
            <a:graphic>
              <a:graphicData uri="http://schemas.openxmlformats.org/drawingml/2006/picture">
                <pic:pic>
                  <pic:nvPicPr>
                    <pic:cNvPr descr="myfigureeeeee/confiningpressure.PNG" id="0" name="Picture"/>
                    <pic:cNvPicPr>
                      <a:picLocks noChangeArrowheads="1" noChangeAspect="1"/>
                    </pic:cNvPicPr>
                  </pic:nvPicPr>
                  <pic:blipFill>
                    <a:blip r:embed="rId26"/>
                    <a:stretch>
                      <a:fillRect/>
                    </a:stretch>
                  </pic:blipFill>
                  <pic:spPr bwMode="auto">
                    <a:xfrm>
                      <a:off x="0" y="0"/>
                      <a:ext cx="5334000" cy="1595952"/>
                    </a:xfrm>
                    <a:prstGeom prst="rect">
                      <a:avLst/>
                    </a:prstGeom>
                    <a:noFill/>
                    <a:ln w="9525">
                      <a:noFill/>
                      <a:headEnd/>
                      <a:tailEnd/>
                    </a:ln>
                  </pic:spPr>
                </pic:pic>
              </a:graphicData>
            </a:graphic>
          </wp:inline>
        </w:drawing>
      </w:r>
    </w:p>
    <w:p>
      <w:pPr>
        <w:pStyle w:val="ImageCaption"/>
      </w:pPr>
      <w:r>
        <w:t xml:space="preserve">Figure 1.2: Microscopic origins of friction as plastic shearing of asperities. A higher confining pressure implies a higher degree of interlocking of the asperities and thereby a higher apparent shear strength (After Krabbenhoft et al., 2012)</w:t>
      </w:r>
    </w:p>
    <w:bookmarkEnd w:id="27"/>
    <w:bookmarkStart w:id="41" w:name="extended-mohrcoulomb-model-emc"/>
    <w:p>
      <w:pPr>
        <w:pStyle w:val="Heading2"/>
      </w:pPr>
      <w:r>
        <w:rPr>
          <w:rStyle w:val="SectionNumber"/>
        </w:rPr>
        <w:t xml:space="preserve">1.3</w:t>
      </w:r>
      <w:r>
        <w:tab/>
      </w:r>
      <w:r>
        <w:t xml:space="preserve">Extended Mohr—Coulomb Model (EMC)</w:t>
      </w:r>
    </w:p>
    <w:p>
      <w:pPr>
        <w:pStyle w:val="FirstParagraph"/>
      </w:pPr>
      <w:r>
        <w:t xml:space="preserve">The elastic-perfectly plastic Mohr-Coulomb model is widely used for geotechnical analysis. It provides very crude match to actual shearing behavior of soils. A natural extension is to create a hardening version of the M-C model in which the size of the yield surface varies in some nonlinear way with the development of plastic strain. In the model to be described as hardening will be linked only with distortional strain. It is useful for modelling sands , where it is rearrangement of the rather particles that dominates the response and irrecoverable volumetric changes are essentially linked by this rearrangement of particles (Wood, 2004).</w:t>
      </w:r>
    </w:p>
    <w:p>
      <w:pPr>
        <w:pStyle w:val="CaptionedFigure"/>
      </w:pPr>
      <w:r>
        <w:drawing>
          <wp:inline>
            <wp:extent cx="5334000" cy="3563257"/>
            <wp:effectExtent b="0" l="0" r="0" t="0"/>
            <wp:docPr descr="Figure 1.3: Plastic potential curves (solid lines) and yield loci (dashed lines) in elastic-hardening plastic Mohr-Coulomb modele" title="" id="1" name="Picture"/>
            <a:graphic>
              <a:graphicData uri="http://schemas.openxmlformats.org/drawingml/2006/picture">
                <pic:pic>
                  <pic:nvPicPr>
                    <pic:cNvPr descr="myfigureeeeee/Plastic%20potential%20curves%20(solid%20lines)%20and%20yield%20loci%20(dashed%20lines)%20in%20elastic-hardening%20plastic%20Mohr-Coulomb%20model.PNG" id="0" name="Picture"/>
                    <pic:cNvPicPr>
                      <a:picLocks noChangeArrowheads="1" noChangeAspect="1"/>
                    </pic:cNvPicPr>
                  </pic:nvPicPr>
                  <pic:blipFill>
                    <a:blip r:embed="rId28"/>
                    <a:stretch>
                      <a:fillRect/>
                    </a:stretch>
                  </pic:blipFill>
                  <pic:spPr bwMode="auto">
                    <a:xfrm>
                      <a:off x="0" y="0"/>
                      <a:ext cx="5334000" cy="3563257"/>
                    </a:xfrm>
                    <a:prstGeom prst="rect">
                      <a:avLst/>
                    </a:prstGeom>
                    <a:noFill/>
                    <a:ln w="9525">
                      <a:noFill/>
                      <a:headEnd/>
                      <a:tailEnd/>
                    </a:ln>
                  </pic:spPr>
                </pic:pic>
              </a:graphicData>
            </a:graphic>
          </wp:inline>
        </w:drawing>
      </w:r>
    </w:p>
    <w:p>
      <w:pPr>
        <w:pStyle w:val="ImageCaption"/>
      </w:pPr>
      <w:r>
        <w:t xml:space="preserve">Figure 1.3: Plastic potential curves (solid lines) and yield loci (dashed lines) in elastic-hardening plastic Mohr-Coulomb modele</w:t>
      </w:r>
    </w:p>
    <w:p>
      <w:pPr>
        <w:pStyle w:val="BodyText"/>
      </w:pPr>
      <w:r>
        <w:t xml:space="preserve">Following Taylor’s (1948) proposal of a link between dilatancy and mobilized friction in a shear box test, stress—dilatancy equation expressed in terms of total strain increments is obtained.</w:t>
      </w:r>
    </w:p>
    <w:p>
      <w:pPr>
        <w:pStyle w:val="CaptionedFigure"/>
      </w:pPr>
      <w:r>
        <w:drawing>
          <wp:inline>
            <wp:extent cx="5334000" cy="3515932"/>
            <wp:effectExtent b="0" l="0" r="0" t="0"/>
            <wp:docPr descr="Figure 1.4: Hardening, compaction and dilation in the HMC model" title="" id="1" name="Picture"/>
            <a:graphic>
              <a:graphicData uri="http://schemas.openxmlformats.org/drawingml/2006/picture">
                <pic:pic>
                  <pic:nvPicPr>
                    <pic:cNvPr descr="myfigureeeeee/Hardening,%20compaction%20and%20dilation%20in%20the%20HMC%20model.PNG" id="0" name="Picture"/>
                    <pic:cNvPicPr>
                      <a:picLocks noChangeArrowheads="1" noChangeAspect="1"/>
                    </pic:cNvPicPr>
                  </pic:nvPicPr>
                  <pic:blipFill>
                    <a:blip r:embed="rId29"/>
                    <a:stretch>
                      <a:fillRect/>
                    </a:stretch>
                  </pic:blipFill>
                  <pic:spPr bwMode="auto">
                    <a:xfrm>
                      <a:off x="0" y="0"/>
                      <a:ext cx="5334000" cy="3515932"/>
                    </a:xfrm>
                    <a:prstGeom prst="rect">
                      <a:avLst/>
                    </a:prstGeom>
                    <a:noFill/>
                    <a:ln w="9525">
                      <a:noFill/>
                      <a:headEnd/>
                      <a:tailEnd/>
                    </a:ln>
                  </pic:spPr>
                </pic:pic>
              </a:graphicData>
            </a:graphic>
          </wp:inline>
        </w:drawing>
      </w:r>
    </w:p>
    <w:p>
      <w:pPr>
        <w:pStyle w:val="ImageCaption"/>
      </w:pPr>
      <w:r>
        <w:t xml:space="preserve">Figure 1.4: Hardening, compaction and dilation in the HMC model</w:t>
      </w:r>
    </w:p>
    <w:bookmarkStart w:id="32" w:name="X5d90399d94075125f59f16246e78b99799fd450"/>
    <w:p>
      <w:pPr>
        <w:pStyle w:val="Heading3"/>
      </w:pPr>
      <w:r>
        <w:rPr>
          <w:rStyle w:val="SectionNumber"/>
        </w:rPr>
        <w:t xml:space="preserve">1.3.1</w:t>
      </w:r>
      <w:r>
        <w:tab/>
      </w:r>
      <w:r>
        <w:t xml:space="preserve">Comparison between associated and non-associated flow rule in plastic model</w:t>
      </w:r>
    </w:p>
    <w:p>
      <w:pPr>
        <w:pStyle w:val="FirstParagraph"/>
      </w:pPr>
      <w:r>
        <w:t xml:space="preserve">In the elastic-perfectly-plastic Mohr-Coulomb model, it is commonly assumed that the plastic potential takes the same form as the yield surface, but with the slope defined by a dilation angle</w:t>
      </w:r>
      <w:r>
        <w:t xml:space="preserve"> </w:t>
      </w:r>
      <m:oMath>
        <m:r>
          <m:t>ψ</m:t>
        </m:r>
      </m:oMath>
      <w:r>
        <w:t xml:space="preserve"> </w:t>
      </w:r>
      <w:r>
        <w:t xml:space="preserve">rather than a friction angle. If this assumption is adopted, then the dirction of the plastic strain increment</w:t>
      </w:r>
      <w:r>
        <w:t xml:space="preserve"> </w:t>
      </w:r>
      <m:oMath>
        <m:r>
          <m:t>δ</m:t>
        </m:r>
        <m:sSup>
          <m:e>
            <m:r>
              <m:t>ε</m:t>
            </m:r>
          </m:e>
          <m:sup>
            <m:r>
              <m:t>p</m:t>
            </m:r>
          </m:sup>
        </m:sSup>
      </m:oMath>
      <w:r>
        <w:t xml:space="preserve"> </w:t>
      </w:r>
      <w:r>
        <w:t xml:space="preserve">would be normal to a set of parallel lines by the dilation angle. If normality rule were assumed, radical difference between the slope of yield criterion line and the plastic potental contour is observed (J.P. Doherty and D. Muir Wood, 2013).</w:t>
      </w:r>
    </w:p>
    <w:p>
      <w:pPr>
        <w:pStyle w:val="CaptionedFigure"/>
      </w:pPr>
      <w:r>
        <w:drawing>
          <wp:inline>
            <wp:extent cx="5334000" cy="2422337"/>
            <wp:effectExtent b="0" l="0" r="0" t="0"/>
            <wp:docPr descr="Figure 1.5: Elastic-perfectly plastic Mohr-Coulomb model (a) yield and failure locus, (b) plastic potentials" title="" id="1" name="Picture"/>
            <a:graphic>
              <a:graphicData uri="http://schemas.openxmlformats.org/drawingml/2006/picture">
                <pic:pic>
                  <pic:nvPicPr>
                    <pic:cNvPr descr="myfigureeeeee/Elastic-perfectly%20plastic%20Mohr-Coulomb%20model%20(a)%20yield%20and%20failure%20locus,%20(b)%20plastic%20potentials.PNG" id="0" name="Picture"/>
                    <pic:cNvPicPr>
                      <a:picLocks noChangeArrowheads="1" noChangeAspect="1"/>
                    </pic:cNvPicPr>
                  </pic:nvPicPr>
                  <pic:blipFill>
                    <a:blip r:embed="rId30"/>
                    <a:stretch>
                      <a:fillRect/>
                    </a:stretch>
                  </pic:blipFill>
                  <pic:spPr bwMode="auto">
                    <a:xfrm>
                      <a:off x="0" y="0"/>
                      <a:ext cx="5334000" cy="2422337"/>
                    </a:xfrm>
                    <a:prstGeom prst="rect">
                      <a:avLst/>
                    </a:prstGeom>
                    <a:noFill/>
                    <a:ln w="9525">
                      <a:noFill/>
                      <a:headEnd/>
                      <a:tailEnd/>
                    </a:ln>
                  </pic:spPr>
                </pic:pic>
              </a:graphicData>
            </a:graphic>
          </wp:inline>
        </w:drawing>
      </w:r>
    </w:p>
    <w:p>
      <w:pPr>
        <w:pStyle w:val="ImageCaption"/>
      </w:pPr>
      <w:r>
        <w:t xml:space="preserve">Figure 1.5: Elastic-perfectly plastic Mohr-Coulomb model (a) yield and failure locus, (b) plastic potentials</w:t>
      </w:r>
    </w:p>
    <w:p>
      <w:pPr>
        <w:pStyle w:val="CaptionedFigure"/>
      </w:pPr>
      <w:r>
        <w:drawing>
          <wp:inline>
            <wp:extent cx="5334000" cy="2238375"/>
            <wp:effectExtent b="0" l="0" r="0" t="0"/>
            <wp:docPr descr="Figure 1.6: Elastic-hardening plastic Mohr-Coulomb model (a) yield locus and failure locus separating elastic plastic and inaccessible regions of stress plane (b) normality applied at the plastic region" title="" id="1" name="Picture"/>
            <a:graphic>
              <a:graphicData uri="http://schemas.openxmlformats.org/drawingml/2006/picture">
                <pic:pic>
                  <pic:nvPicPr>
                    <pic:cNvPr descr="myfigureeeeee/Elastic-hardening%20plastic%20Mohr-Coulomb%20model%20(a)%20yield%20locus%20and%20failure%20locus%20separating%20elastic%20plastic%20and%20inaccessible%20regions%20of%20stress%20plane%20(b)%20normality%20of%20pla.PNG" id="0" name="Picture"/>
                    <pic:cNvPicPr>
                      <a:picLocks noChangeArrowheads="1" noChangeAspect="1"/>
                    </pic:cNvPicPr>
                  </pic:nvPicPr>
                  <pic:blipFill>
                    <a:blip r:embed="rId31"/>
                    <a:stretch>
                      <a:fillRect/>
                    </a:stretch>
                  </pic:blipFill>
                  <pic:spPr bwMode="auto">
                    <a:xfrm>
                      <a:off x="0" y="0"/>
                      <a:ext cx="5334000" cy="2238375"/>
                    </a:xfrm>
                    <a:prstGeom prst="rect">
                      <a:avLst/>
                    </a:prstGeom>
                    <a:noFill/>
                    <a:ln w="9525">
                      <a:noFill/>
                      <a:headEnd/>
                      <a:tailEnd/>
                    </a:ln>
                  </pic:spPr>
                </pic:pic>
              </a:graphicData>
            </a:graphic>
          </wp:inline>
        </w:drawing>
      </w:r>
    </w:p>
    <w:p>
      <w:pPr>
        <w:pStyle w:val="ImageCaption"/>
      </w:pPr>
      <w:r>
        <w:t xml:space="preserve">Figure 1.6: Elastic-hardening plastic Mohr-Coulomb model (a) yield locus and failure locus separating elastic plastic and inaccessible regions of stress plane (b) normality applied at the plastic region</w:t>
      </w:r>
    </w:p>
    <w:bookmarkEnd w:id="32"/>
    <w:bookmarkStart w:id="33" w:name="yield-function-1"/>
    <w:p>
      <w:pPr>
        <w:pStyle w:val="Heading3"/>
      </w:pPr>
      <w:r>
        <w:rPr>
          <w:rStyle w:val="SectionNumber"/>
        </w:rPr>
        <w:t xml:space="preserve">1.3.2</w:t>
      </w:r>
      <w:r>
        <w:tab/>
      </w:r>
      <w:r>
        <w:t xml:space="preserve">Yield function</w:t>
      </w:r>
    </w:p>
    <w:p>
      <w:pPr>
        <w:pStyle w:val="FirstParagraph"/>
      </w:pPr>
      <m:oMathPara>
        <m:oMathParaPr>
          <m:jc m:val="center"/>
        </m:oMathParaPr>
        <m:oMath>
          <m:r>
            <m:t>F</m:t>
          </m:r>
          <m:r>
            <m:rPr>
              <m:sty m:val="p"/>
            </m:rPr>
            <m:t>(</m:t>
          </m:r>
          <m:acc>
            <m:accPr>
              <m:chr m:val="⃗"/>
            </m:accPr>
            <m:e>
              <m:r>
                <m:t>σ</m:t>
              </m:r>
            </m:e>
          </m:acc>
          <m:r>
            <m:rPr>
              <m:sty m:val="p"/>
            </m:rPr>
            <m:t>,</m:t>
          </m:r>
          <m:r>
            <m:t>χ</m:t>
          </m:r>
          <m:r>
            <m:rPr>
              <m:sty m:val="p"/>
            </m:rPr>
            <m:t>)</m:t>
          </m:r>
          <m:r>
            <m:rPr>
              <m:sty m:val="p"/>
            </m:rPr>
            <m:t>=</m:t>
          </m:r>
          <m:r>
            <m:t>F</m:t>
          </m:r>
          <m:r>
            <m:rPr>
              <m:sty m:val="p"/>
            </m:rPr>
            <m:t>(</m:t>
          </m:r>
          <m:r>
            <m:t>p</m:t>
          </m:r>
          <m:r>
            <m:rPr>
              <m:sty m:val="p"/>
            </m:rPr>
            <m:t>′</m:t>
          </m:r>
          <m:r>
            <m:rPr>
              <m:sty m:val="p"/>
            </m:rPr>
            <m:t>,</m:t>
          </m:r>
          <m:r>
            <m:t>q</m:t>
          </m:r>
          <m:r>
            <m:rPr>
              <m:sty m:val="p"/>
            </m:rPr>
            <m:t>,</m:t>
          </m:r>
          <m:r>
            <m:t>χ</m:t>
          </m:r>
          <m:r>
            <m:rPr>
              <m:sty m:val="p"/>
            </m:rPr>
            <m:t>)</m:t>
          </m:r>
          <m:r>
            <m:rPr>
              <m:sty m:val="p"/>
            </m:rPr>
            <m:t>=</m:t>
          </m:r>
          <m:r>
            <m:t>q</m:t>
          </m:r>
          <m:r>
            <m:rPr>
              <m:sty m:val="p"/>
            </m:rPr>
            <m:t>−</m:t>
          </m:r>
          <m:sSub>
            <m:e>
              <m:r>
                <m:t>η</m:t>
              </m:r>
            </m:e>
            <m:sub>
              <m:r>
                <m:t>y</m:t>
              </m:r>
            </m:sub>
          </m:sSub>
          <m:r>
            <m:t>p</m:t>
          </m:r>
          <m:r>
            <m:rPr>
              <m:sty m:val="p"/>
            </m:rPr>
            <m:t>′</m:t>
          </m:r>
          <m:r>
            <m:rPr>
              <m:sty m:val="p"/>
            </m:rPr>
            <m:t>=</m:t>
          </m:r>
          <m:r>
            <m:t>0</m:t>
          </m:r>
        </m:oMath>
      </m:oMathPara>
    </w:p>
    <w:bookmarkEnd w:id="33"/>
    <w:bookmarkStart w:id="34" w:name="plastic-potential-function-1"/>
    <w:p>
      <w:pPr>
        <w:pStyle w:val="Heading3"/>
      </w:pPr>
      <w:r>
        <w:rPr>
          <w:rStyle w:val="SectionNumber"/>
        </w:rPr>
        <w:t xml:space="preserve">1.3.3</w:t>
      </w:r>
      <w:r>
        <w:tab/>
      </w:r>
      <w:r>
        <w:t xml:space="preserve">Plastic potential function</w:t>
      </w:r>
    </w:p>
    <w:p>
      <w:pPr>
        <w:pStyle w:val="FirstParagraph"/>
      </w:pPr>
      <m:oMathPara>
        <m:oMathParaPr>
          <m:jc m:val="center"/>
        </m:oMathParaPr>
        <m:oMath>
          <m:r>
            <m:t>G</m:t>
          </m:r>
          <m:r>
            <m:rPr>
              <m:sty m:val="p"/>
            </m:rPr>
            <m:t>(</m:t>
          </m:r>
          <m:acc>
            <m:accPr>
              <m:chr m:val="⃗"/>
            </m:accPr>
            <m:e>
              <m:r>
                <m:t>σ</m:t>
              </m:r>
            </m:e>
          </m:acc>
          <m:r>
            <m:rPr>
              <m:sty m:val="p"/>
            </m:rPr>
            <m:t>)</m:t>
          </m:r>
          <m:r>
            <m:rPr>
              <m:sty m:val="p"/>
            </m:rPr>
            <m:t>=</m:t>
          </m:r>
          <m:r>
            <m:t>q</m:t>
          </m:r>
          <m:r>
            <m:rPr>
              <m:sty m:val="p"/>
            </m:rPr>
            <m:t>−</m:t>
          </m:r>
          <m:r>
            <m:rPr>
              <m:sty m:val="p"/>
            </m:rPr>
            <m:t>(</m:t>
          </m:r>
          <m:r>
            <m:t>M</m:t>
          </m:r>
          <m:r>
            <m:rPr>
              <m:sty m:val="p"/>
            </m:rPr>
            <m:t>−</m:t>
          </m:r>
          <m:r>
            <m:t>M</m:t>
          </m:r>
          <m:r>
            <m:rPr>
              <m:sty m:val="p"/>
            </m:rPr>
            <m:t>′</m:t>
          </m:r>
          <m:r>
            <m:rPr>
              <m:sty m:val="p"/>
            </m:rPr>
            <m:t>)</m:t>
          </m:r>
          <m:r>
            <m:t>p</m:t>
          </m:r>
          <m:r>
            <m:rPr>
              <m:sty m:val="p"/>
            </m:rPr>
            <m:t>′</m:t>
          </m:r>
          <m:r>
            <m:t>l</m:t>
          </m:r>
          <m:r>
            <m:t>n</m:t>
          </m:r>
          <m:r>
            <m:rPr>
              <m:sty m:val="p"/>
            </m:rPr>
            <m:t>(</m:t>
          </m:r>
          <m:f>
            <m:fPr>
              <m:type m:val="bar"/>
            </m:fPr>
            <m:num>
              <m:sSub>
                <m:e>
                  <m:r>
                    <m:t>p</m:t>
                  </m:r>
                </m:e>
                <m:sub>
                  <m:r>
                    <m:t>r</m:t>
                  </m:r>
                </m:sub>
              </m:sSub>
              <m:r>
                <m:rPr>
                  <m:sty m:val="p"/>
                </m:rPr>
                <m:t>′</m:t>
              </m:r>
            </m:num>
            <m:den>
              <m:r>
                <m:t>p</m:t>
              </m:r>
              <m:r>
                <m:rPr>
                  <m:sty m:val="p"/>
                </m:rPr>
                <m:t>′</m:t>
              </m:r>
            </m:den>
          </m:f>
          <m:r>
            <m:rPr>
              <m:sty m:val="p"/>
            </m:rPr>
            <m:t>)</m:t>
          </m:r>
          <m:r>
            <m:rPr>
              <m:sty m:val="p"/>
            </m:rPr>
            <m:t>=</m:t>
          </m:r>
          <m:r>
            <m:t>0</m:t>
          </m:r>
        </m:oMath>
      </m:oMathPara>
    </w:p>
    <w:p>
      <w:pPr>
        <w:pStyle w:val="FirstParagraph"/>
      </w:pPr>
      <w:r>
        <w:t xml:space="preserve">, where</w:t>
      </w:r>
      <w:r>
        <w:t xml:space="preserve"> </w:t>
      </w:r>
      <m:oMath>
        <m:sSub>
          <m:e>
            <m:r>
              <m:t>η</m:t>
            </m:r>
          </m:e>
          <m:sub>
            <m:r>
              <m:t>y</m:t>
            </m:r>
            <m:r>
              <m:rPr>
                <m:sty m:val="p"/>
              </m:rPr>
              <m:t>,</m:t>
            </m:r>
            <m:r>
              <m:t>p</m:t>
            </m:r>
          </m:sub>
        </m:sSub>
      </m:oMath>
      <w:r>
        <w:t xml:space="preserve"> </w:t>
      </w:r>
      <w:r>
        <w:t xml:space="preserve">is stress ratio at yield and peak, respectively,</w:t>
      </w:r>
      <w:r>
        <w:br/>
      </w:r>
      <m:oMath>
        <m:sSub>
          <m:e>
            <m:r>
              <m:t>p</m:t>
            </m:r>
          </m:e>
          <m:sub>
            <m:r>
              <m:t>r</m:t>
            </m:r>
          </m:sub>
        </m:sSub>
        <m:r>
          <m:rPr>
            <m:sty m:val="p"/>
          </m:rPr>
          <m:t>′</m:t>
        </m:r>
      </m:oMath>
      <w:r>
        <w:t xml:space="preserve"> </w:t>
      </w:r>
      <w:r>
        <w:t xml:space="preserve">is chosen s.t. plastic potential gradient passes through current stress, i.e.,</w:t>
      </w:r>
      <w:r>
        <w:br/>
      </w:r>
      <m:oMath>
        <m:sSub>
          <m:e>
            <m:r>
              <m:t>p</m:t>
            </m:r>
          </m:e>
          <m:sub>
            <m:r>
              <m:t>r</m:t>
            </m:r>
          </m:sub>
        </m:sSub>
        <m:r>
          <m:rPr>
            <m:sty m:val="p"/>
          </m:rPr>
          <m:t>′</m:t>
        </m:r>
        <m:r>
          <m:rPr>
            <m:sty m:val="p"/>
          </m:rPr>
          <m:t>=</m:t>
        </m:r>
        <m:r>
          <m:t>p</m:t>
        </m:r>
        <m:r>
          <m:rPr>
            <m:sty m:val="p"/>
          </m:rPr>
          <m:t>′</m:t>
        </m:r>
        <m:r>
          <m:t>e</m:t>
        </m:r>
        <m:r>
          <m:t>x</m:t>
        </m:r>
        <m:r>
          <m:t>p</m:t>
        </m:r>
        <m:r>
          <m:rPr>
            <m:sty m:val="p"/>
          </m:rPr>
          <m:t>{</m:t>
        </m:r>
        <m:f>
          <m:fPr>
            <m:type m:val="bar"/>
          </m:fPr>
          <m:num>
            <m:sSub>
              <m:e>
                <m:r>
                  <m:t>η</m:t>
                </m:r>
              </m:e>
              <m:sub>
                <m:r>
                  <m:t>y</m:t>
                </m:r>
              </m:sub>
            </m:sSub>
          </m:num>
          <m:den>
            <m:r>
              <m:t>M</m:t>
            </m:r>
            <m:r>
              <m:rPr>
                <m:sty m:val="p"/>
              </m:rPr>
              <m:t>−</m:t>
            </m:r>
            <m:r>
              <m:t>M</m:t>
            </m:r>
            <m:r>
              <m:rPr>
                <m:sty m:val="p"/>
              </m:rPr>
              <m:t>′</m:t>
            </m:r>
          </m:den>
        </m:f>
        <m:r>
          <m:rPr>
            <m:sty m:val="p"/>
          </m:rPr>
          <m:t>}</m:t>
        </m:r>
      </m:oMath>
      <w:r>
        <w:br/>
      </w:r>
      <m:oMath>
        <m:r>
          <m:t>M</m:t>
        </m:r>
      </m:oMath>
      <w:r>
        <w:t xml:space="preserve"> </w:t>
      </w:r>
      <w:r>
        <w:t xml:space="preserve">is material parameter at perfect plasticity when hardening terminates.</w:t>
      </w:r>
      <w:r>
        <w:br/>
      </w:r>
      <m:oMath>
        <m:r>
          <m:t>M</m:t>
        </m:r>
        <m:r>
          <m:rPr>
            <m:sty m:val="p"/>
          </m:rPr>
          <m:t>=</m:t>
        </m:r>
        <m:f>
          <m:fPr>
            <m:type m:val="bar"/>
          </m:fPr>
          <m:num>
            <m:r>
              <m:t>6</m:t>
            </m:r>
            <m:r>
              <m:t>s</m:t>
            </m:r>
            <m:r>
              <m:t>i</m:t>
            </m:r>
            <m:r>
              <m:t>n</m:t>
            </m:r>
            <m:r>
              <m:t>ϕ</m:t>
            </m:r>
          </m:num>
          <m:den>
            <m:r>
              <m:t>3</m:t>
            </m:r>
            <m:r>
              <m:rPr>
                <m:sty m:val="p"/>
              </m:rPr>
              <m:t>−</m:t>
            </m:r>
            <m:r>
              <m:t>s</m:t>
            </m:r>
            <m:r>
              <m:t>i</m:t>
            </m:r>
            <m:r>
              <m:t>n</m:t>
            </m:r>
            <m:r>
              <m:t>ϕ</m:t>
            </m:r>
          </m:den>
        </m:f>
      </m:oMath>
      <w:r>
        <w:br/>
      </w:r>
      <m:oMath>
        <m:r>
          <m:t>M</m:t>
        </m:r>
        <m:r>
          <m:rPr>
            <m:sty m:val="p"/>
          </m:rPr>
          <m:t>′</m:t>
        </m:r>
      </m:oMath>
      <w:r>
        <w:t xml:space="preserve"> </w:t>
      </w:r>
      <w:r>
        <w:t xml:space="preserve">is dilation at constant volume line:</w:t>
      </w:r>
      <w:r>
        <w:br/>
      </w:r>
      <m:oMath>
        <m:r>
          <m:t>M</m:t>
        </m:r>
        <m:r>
          <m:rPr>
            <m:sty m:val="p"/>
          </m:rPr>
          <m:t>′</m:t>
        </m:r>
        <m:r>
          <m:rPr>
            <m:sty m:val="p"/>
          </m:rPr>
          <m:t>=</m:t>
        </m:r>
        <m:f>
          <m:fPr>
            <m:type m:val="bar"/>
          </m:fPr>
          <m:num>
            <m:r>
              <m:t>6</m:t>
            </m:r>
            <m:r>
              <m:t>s</m:t>
            </m:r>
            <m:r>
              <m:t>i</m:t>
            </m:r>
            <m:r>
              <m:t>n</m:t>
            </m:r>
            <m:r>
              <m:t>ψ</m:t>
            </m:r>
          </m:num>
          <m:den>
            <m:r>
              <m:t>3</m:t>
            </m:r>
            <m:r>
              <m:rPr>
                <m:sty m:val="p"/>
              </m:rPr>
              <m:t>−</m:t>
            </m:r>
            <m:r>
              <m:t>s</m:t>
            </m:r>
            <m:r>
              <m:t>i</m:t>
            </m:r>
            <m:r>
              <m:t>n</m:t>
            </m:r>
            <m:r>
              <m:t>ψ</m:t>
            </m:r>
          </m:den>
        </m:f>
      </m:oMath>
      <w:r>
        <w:br/>
      </w:r>
      <m:oMath>
        <m:r>
          <m:t>M</m:t>
        </m:r>
        <m:r>
          <m:rPr>
            <m:sty m:val="p"/>
          </m:rPr>
          <m:t>′</m:t>
        </m:r>
        <m:r>
          <m:rPr>
            <m:sty m:val="p"/>
          </m:rPr>
          <m:t>=</m:t>
        </m:r>
        <m:r>
          <m:t>M</m:t>
        </m:r>
        <m:r>
          <m:rPr>
            <m:sty m:val="p"/>
          </m:rPr>
          <m:t>−</m:t>
        </m:r>
        <m:r>
          <m:t>k</m:t>
        </m:r>
        <m:r>
          <m:t>ψ</m:t>
        </m:r>
        <m:r>
          <m:rPr>
            <m:sty m:val="p"/>
          </m:rPr>
          <m:t>=</m:t>
        </m:r>
        <m:r>
          <m:t>M</m:t>
        </m:r>
        <m:r>
          <m:rPr>
            <m:sty m:val="p"/>
          </m:rPr>
          <m:t>−</m:t>
        </m:r>
        <m:r>
          <m:t>k</m:t>
        </m:r>
        <m:r>
          <m:rPr>
            <m:sty m:val="p"/>
          </m:rPr>
          <m:t>(</m:t>
        </m:r>
        <m:r>
          <m:t>v</m:t>
        </m:r>
        <m:r>
          <m:rPr>
            <m:sty m:val="p"/>
          </m:rPr>
          <m:t>−</m:t>
        </m:r>
        <m:r>
          <m:t>Γ</m:t>
        </m:r>
        <m:r>
          <m:rPr>
            <m:sty m:val="p"/>
          </m:rPr>
          <m:t>+</m:t>
        </m:r>
        <m:r>
          <m:t>λ</m:t>
        </m:r>
        <m:r>
          <m:t>l</m:t>
        </m:r>
        <m:r>
          <m:t>n</m:t>
        </m:r>
        <m:r>
          <m:t>p</m:t>
        </m:r>
        <m:r>
          <m:rPr>
            <m:sty m:val="p"/>
          </m:rPr>
          <m:t>′</m:t>
        </m:r>
        <m:r>
          <m:rPr>
            <m:sty m:val="p"/>
          </m:rPr>
          <m:t>)</m:t>
        </m:r>
      </m:oMath>
      <w:r>
        <w:br/>
      </w:r>
      <m:oMath>
        <m:r>
          <m:t>k</m:t>
        </m:r>
      </m:oMath>
      <w:r>
        <w:t xml:space="preserve"> </w:t>
      </w:r>
      <w:r>
        <w:t xml:space="preserve">is soil constant linking state variable and strength.</w:t>
      </w:r>
      <w:r>
        <w:br/>
      </w:r>
      <w:r>
        <w:t xml:space="preserve">Critical State description is as follows:</w:t>
      </w:r>
      <w:r>
        <w:br/>
      </w:r>
      <m:oMath>
        <m:r>
          <m:t>M</m:t>
        </m:r>
        <m:r>
          <m:rPr>
            <m:sty m:val="p"/>
          </m:rPr>
          <m:t>′</m:t>
        </m:r>
        <m:r>
          <m:rPr>
            <m:sty m:val="p"/>
          </m:rPr>
          <m:t>=</m:t>
        </m:r>
        <m:r>
          <m:t>M</m:t>
        </m:r>
        <m:r>
          <m:rPr>
            <m:sty m:val="p"/>
          </m:rPr>
          <m:t>−</m:t>
        </m:r>
        <m:r>
          <m:t>k</m:t>
        </m:r>
        <m:r>
          <m:rPr>
            <m:sty m:val="p"/>
          </m:rPr>
          <m:t>[</m:t>
        </m:r>
        <m:r>
          <m:rPr>
            <m:sty m:val="p"/>
          </m:rPr>
          <m:t>(</m:t>
        </m:r>
        <m:sSub>
          <m:e>
            <m:r>
              <m:t>v</m:t>
            </m:r>
          </m:e>
          <m:sub>
            <m:r>
              <m:t>0</m:t>
            </m:r>
          </m:sub>
        </m:sSub>
        <m:r>
          <m:rPr>
            <m:sty m:val="p"/>
          </m:rPr>
          <m:t>−</m:t>
        </m:r>
        <m:r>
          <m:t>Γ</m:t>
        </m:r>
        <m:r>
          <m:rPr>
            <m:sty m:val="p"/>
          </m:rPr>
          <m:t>+</m:t>
        </m:r>
        <m:r>
          <m:t>λ</m:t>
        </m:r>
        <m:r>
          <m:t>l</m:t>
        </m:r>
        <m:r>
          <m:t>n</m:t>
        </m:r>
        <m:sSub>
          <m:e>
            <m:r>
              <m:t>p</m:t>
            </m:r>
          </m:e>
          <m:sub>
            <m:r>
              <m:t>0</m:t>
            </m:r>
          </m:sub>
        </m:sSub>
        <m:r>
          <m:rPr>
            <m:sty m:val="p"/>
          </m:rPr>
          <m:t>′</m:t>
        </m:r>
        <m:r>
          <m:rPr>
            <m:sty m:val="p"/>
          </m:rPr>
          <m:t>+</m:t>
        </m:r>
        <m:r>
          <m:rPr>
            <m:sty m:val="p"/>
          </m:rPr>
          <m:t>(</m:t>
        </m:r>
        <m:r>
          <m:t>λ</m:t>
        </m:r>
        <m:r>
          <m:t>l</m:t>
        </m:r>
        <m:r>
          <m:t>n</m:t>
        </m:r>
        <m:f>
          <m:fPr>
            <m:type m:val="bar"/>
          </m:fPr>
          <m:num>
            <m:r>
              <m:t>p</m:t>
            </m:r>
            <m:r>
              <m:rPr>
                <m:sty m:val="p"/>
              </m:rPr>
              <m:t>′</m:t>
            </m:r>
          </m:num>
          <m:den>
            <m:sSub>
              <m:e>
                <m:r>
                  <m:t>p</m:t>
                </m:r>
              </m:e>
              <m:sub>
                <m:r>
                  <m:t>0</m:t>
                </m:r>
              </m:sub>
            </m:sSub>
            <m:r>
              <m:rPr>
                <m:sty m:val="p"/>
              </m:rPr>
              <m:t>′</m:t>
            </m:r>
          </m:den>
        </m:f>
        <m:r>
          <m:rPr>
            <m:sty m:val="p"/>
          </m:rPr>
          <m:t>−</m:t>
        </m:r>
        <m:sSub>
          <m:e>
            <m:r>
              <m:t>v</m:t>
            </m:r>
          </m:e>
          <m:sub>
            <m:r>
              <m:t>0</m:t>
            </m:r>
          </m:sub>
        </m:sSub>
        <m:sSubSup>
          <m:e>
            <m:r>
              <m:t>ε</m:t>
            </m:r>
          </m:e>
          <m:sub>
            <m:r>
              <m:t>p</m:t>
            </m:r>
          </m:sub>
          <m:sup>
            <m:r>
              <m:t>e</m:t>
            </m:r>
          </m:sup>
        </m:sSubSup>
        <m:r>
          <m:rPr>
            <m:sty m:val="p"/>
          </m:rPr>
          <m:t>)</m:t>
        </m:r>
        <m:r>
          <m:rPr>
            <m:sty m:val="p"/>
          </m:rPr>
          <m:t>−</m:t>
        </m:r>
        <m:sSub>
          <m:e>
            <m:r>
              <m:t>v</m:t>
            </m:r>
          </m:e>
          <m:sub>
            <m:r>
              <m:t>0</m:t>
            </m:r>
          </m:sub>
        </m:sSub>
        <m:sSubSup>
          <m:e>
            <m:r>
              <m:t>ε</m:t>
            </m:r>
          </m:e>
          <m:sub>
            <m:r>
              <m:t>p</m:t>
            </m:r>
          </m:sub>
          <m:sup>
            <m:r>
              <m:t>p</m:t>
            </m:r>
          </m:sup>
        </m:sSubSup>
        <m:r>
          <m:rPr>
            <m:sty m:val="p"/>
          </m:rPr>
          <m:t>)</m:t>
        </m:r>
        <m:r>
          <m:rPr>
            <m:sty m:val="p"/>
          </m:rPr>
          <m:t>]</m:t>
        </m:r>
      </m:oMath>
      <w:r>
        <w:t xml:space="preserve">.</w:t>
      </w:r>
    </w:p>
    <w:bookmarkEnd w:id="34"/>
    <w:bookmarkStart w:id="35" w:name="flow-rule"/>
    <w:p>
      <w:pPr>
        <w:pStyle w:val="Heading3"/>
      </w:pPr>
      <w:r>
        <w:rPr>
          <w:rStyle w:val="SectionNumber"/>
        </w:rPr>
        <w:t xml:space="preserve">1.3.4</w:t>
      </w:r>
      <w:r>
        <w:tab/>
      </w:r>
      <w:r>
        <w:t xml:space="preserve">Flow rule</w:t>
      </w:r>
    </w:p>
    <w:p>
      <w:pPr>
        <w:pStyle w:val="FirstParagraph"/>
      </w:pPr>
      <m:oMathPara>
        <m:oMathParaPr>
          <m:jc m:val="center"/>
        </m:oMathParaPr>
        <m:oMath>
          <m:f>
            <m:fPr>
              <m:type m:val="bar"/>
            </m:fPr>
            <m:num>
              <m:r>
                <m:t>δ</m:t>
              </m:r>
              <m:sSubSup>
                <m:e>
                  <m:r>
                    <m:t>ε</m:t>
                  </m:r>
                </m:e>
                <m:sub>
                  <m:r>
                    <m:t>p</m:t>
                  </m:r>
                </m:sub>
                <m:sup>
                  <m:r>
                    <m:t>p</m:t>
                  </m:r>
                </m:sup>
              </m:sSubSup>
            </m:num>
            <m:den>
              <m:r>
                <m:t>δ</m:t>
              </m:r>
              <m:sSubSup>
                <m:e>
                  <m:r>
                    <m:t>ε</m:t>
                  </m:r>
                </m:e>
                <m:sub>
                  <m:r>
                    <m:t>q</m:t>
                  </m:r>
                </m:sub>
                <m:sup>
                  <m:r>
                    <m:t>p</m:t>
                  </m:r>
                </m:sup>
              </m:sSubSup>
            </m:den>
          </m:f>
          <m:r>
            <m:rPr>
              <m:sty m:val="p"/>
            </m:rPr>
            <m:t>=</m:t>
          </m:r>
          <m:r>
            <m:t>M</m:t>
          </m:r>
          <m:r>
            <m:rPr>
              <m:sty m:val="p"/>
            </m:rPr>
            <m:t>−</m:t>
          </m:r>
          <m:r>
            <m:t>M</m:t>
          </m:r>
          <m:r>
            <m:rPr>
              <m:sty m:val="p"/>
            </m:rPr>
            <m:t>′</m:t>
          </m:r>
          <m:r>
            <m:rPr>
              <m:sty m:val="p"/>
            </m:rPr>
            <m:t>−</m:t>
          </m:r>
          <m:sSub>
            <m:e>
              <m:r>
                <m:t>η</m:t>
              </m:r>
            </m:e>
            <m:sub>
              <m:r>
                <m:t>y</m:t>
              </m:r>
            </m:sub>
          </m:sSub>
        </m:oMath>
      </m:oMathPara>
    </w:p>
    <w:bookmarkEnd w:id="35"/>
    <w:bookmarkStart w:id="36" w:name="hardening"/>
    <w:p>
      <w:pPr>
        <w:pStyle w:val="Heading3"/>
      </w:pPr>
      <w:r>
        <w:rPr>
          <w:rStyle w:val="SectionNumber"/>
        </w:rPr>
        <w:t xml:space="preserve">1.3.5</w:t>
      </w:r>
      <w:r>
        <w:tab/>
      </w:r>
      <w:r>
        <w:t xml:space="preserve">Hardening</w:t>
      </w:r>
    </w:p>
    <w:p>
      <w:pPr>
        <w:pStyle w:val="FirstParagraph"/>
      </w:pPr>
      <m:oMathPara>
        <m:oMathParaPr>
          <m:jc m:val="center"/>
        </m:oMathParaPr>
        <m:oMath>
          <m:r>
            <m:t>δ</m:t>
          </m:r>
          <m:sSub>
            <m:e>
              <m:r>
                <m:t>η</m:t>
              </m:r>
            </m:e>
            <m:sub>
              <m:r>
                <m:t>y</m:t>
              </m:r>
            </m:sub>
          </m:sSub>
          <m:r>
            <m:rPr>
              <m:sty m:val="p"/>
            </m:rPr>
            <m:t>=</m:t>
          </m:r>
          <m:f>
            <m:fPr>
              <m:type m:val="bar"/>
            </m:fPr>
            <m:num>
              <m:r>
                <m:t>1</m:t>
              </m:r>
              <m:r>
                <m:rPr>
                  <m:sty m:val="p"/>
                </m:rPr>
                <m:t>−</m:t>
              </m:r>
              <m:f>
                <m:fPr>
                  <m:type m:val="bar"/>
                </m:fPr>
                <m:num>
                  <m:sSub>
                    <m:e>
                      <m:r>
                        <m:t>η</m:t>
                      </m:r>
                    </m:e>
                    <m:sub>
                      <m:r>
                        <m:t>y</m:t>
                      </m:r>
                    </m:sub>
                  </m:sSub>
                </m:num>
                <m:den>
                  <m:r>
                    <m:t>M</m:t>
                  </m:r>
                </m:den>
              </m:f>
            </m:num>
            <m:den>
              <m:r>
                <m:t>β</m:t>
              </m:r>
            </m:den>
          </m:f>
          <m:r>
            <m:t>δ</m:t>
          </m:r>
          <m:sSubSup>
            <m:e>
              <m:r>
                <m:t>ε</m:t>
              </m:r>
            </m:e>
            <m:sub>
              <m:r>
                <m:t>q</m:t>
              </m:r>
            </m:sub>
            <m:sup>
              <m:r>
                <m:t>p</m:t>
              </m:r>
            </m:sup>
          </m:sSubSup>
        </m:oMath>
      </m:oMathPara>
    </w:p>
    <w:p>
      <w:pPr>
        <w:pStyle w:val="FirstParagraph"/>
      </w:pPr>
      <w:r>
        <w:t xml:space="preserve">, where</w:t>
      </w:r>
      <w:r>
        <w:br/>
      </w:r>
      <m:oMath>
        <m:r>
          <m:t>β</m:t>
        </m:r>
      </m:oMath>
      <w:r>
        <w:t xml:space="preserve"> </w:t>
      </w:r>
      <w:r>
        <w:t xml:space="preserve">is a model parameter scaling plastic strain,</w:t>
      </w:r>
      <w:r>
        <w:br/>
      </w:r>
      <m:oMath>
        <m:r>
          <m:t>β</m:t>
        </m:r>
        <m:r>
          <m:rPr>
            <m:sty m:val="p"/>
          </m:rPr>
          <m:t>=</m:t>
        </m:r>
        <m:f>
          <m:fPr>
            <m:type m:val="bar"/>
          </m:fPr>
          <m:num>
            <m:r>
              <m:t>3</m:t>
            </m:r>
          </m:num>
          <m:den>
            <m:r>
              <m:t>2</m:t>
            </m:r>
          </m:den>
        </m:f>
        <m:r>
          <m:t>p</m:t>
        </m:r>
        <m:r>
          <m:rPr>
            <m:sty m:val="p"/>
          </m:rPr>
          <m:t>′</m:t>
        </m:r>
        <m:f>
          <m:fPr>
            <m:type m:val="bar"/>
          </m:fPr>
          <m:num>
            <m:r>
              <m:t>9</m:t>
            </m:r>
            <m:r>
              <m:rPr>
                <m:sty m:val="p"/>
              </m:rPr>
              <m:t>−</m:t>
            </m:r>
            <m:r>
              <m:t>M</m:t>
            </m:r>
          </m:num>
          <m:den>
            <m:r>
              <m:t>9</m:t>
            </m:r>
            <m:r>
              <m:rPr>
                <m:sty m:val="p"/>
              </m:rPr>
              <m:t>−</m:t>
            </m:r>
            <m:r>
              <m:rPr>
                <m:sty m:val="p"/>
              </m:rPr>
              <m:t>(</m:t>
            </m:r>
            <m:r>
              <m:t>M</m:t>
            </m:r>
            <m:r>
              <m:rPr>
                <m:sty m:val="p"/>
              </m:rPr>
              <m:t>−</m:t>
            </m:r>
            <m:r>
              <m:t>M</m:t>
            </m:r>
            <m:r>
              <m:rPr>
                <m:sty m:val="p"/>
              </m:rPr>
              <m:t>′</m:t>
            </m:r>
            <m:r>
              <m:rPr>
                <m:sty m:val="p"/>
              </m:rPr>
              <m:t>)</m:t>
            </m:r>
            <m:r>
              <m:t>M</m:t>
            </m:r>
            <m:r>
              <m:t>l</m:t>
            </m:r>
            <m:r>
              <m:t>n</m:t>
            </m:r>
            <m:r>
              <m:t>2</m:t>
            </m:r>
            <m:r>
              <m:rPr>
                <m:sty m:val="p"/>
              </m:rPr>
              <m:t>−</m:t>
            </m:r>
            <m:r>
              <m:t>3</m:t>
            </m:r>
            <m:r>
              <m:t>M</m:t>
            </m:r>
            <m:r>
              <m:rPr>
                <m:sty m:val="p"/>
              </m:rPr>
              <m:t>′</m:t>
            </m:r>
          </m:den>
        </m:f>
        <m:f>
          <m:fPr>
            <m:type m:val="bar"/>
          </m:fPr>
          <m:num>
            <m:r>
              <m:t>1</m:t>
            </m:r>
            <m:r>
              <m:rPr>
                <m:sty m:val="p"/>
              </m:rPr>
              <m:t>−</m:t>
            </m:r>
            <m:sSub>
              <m:e>
                <m:r>
                  <m:t>E</m:t>
                </m:r>
              </m:e>
              <m:sub>
                <m:r>
                  <m:t>50</m:t>
                </m:r>
              </m:sub>
            </m:sSub>
            <m:r>
              <m:rPr>
                <m:sty m:val="p"/>
              </m:rPr>
              <m:t>/</m:t>
            </m:r>
            <m:sSub>
              <m:e>
                <m:r>
                  <m:t>E</m:t>
                </m:r>
              </m:e>
              <m:sub>
                <m:r>
                  <m:t>u</m:t>
                </m:r>
                <m:r>
                  <m:t>r</m:t>
                </m:r>
              </m:sub>
            </m:sSub>
          </m:num>
          <m:den>
            <m:sSub>
              <m:e>
                <m:r>
                  <m:t>E</m:t>
                </m:r>
              </m:e>
              <m:sub>
                <m:r>
                  <m:t>50</m:t>
                </m:r>
              </m:sub>
            </m:sSub>
          </m:den>
        </m:f>
      </m:oMath>
      <w:r>
        <w:t xml:space="preserve"> </w:t>
      </w:r>
      <w:r>
        <w:t xml:space="preserve">for Taylor’s</w:t>
      </w:r>
      <w:r>
        <w:t xml:space="preserve"> </w:t>
      </w:r>
      <m:oMath>
        <m:r>
          <m:t>σ</m:t>
        </m:r>
        <m:r>
          <m:rPr>
            <m:sty m:val="p"/>
          </m:rPr>
          <m:t>−</m:t>
        </m:r>
        <m:r>
          <m:t>ψ</m:t>
        </m:r>
      </m:oMath>
      <w:r>
        <w:t xml:space="preserve"> </w:t>
      </w:r>
      <w:r>
        <w:t xml:space="preserve">relation.</w:t>
      </w:r>
    </w:p>
    <w:p>
      <w:pPr>
        <w:pStyle w:val="BodyText"/>
      </w:pPr>
      <w:r>
        <w:t xml:space="preserve">The incremental of the stress ratio is defined as:</w:t>
      </w:r>
    </w:p>
    <w:p>
      <w:pPr>
        <w:pStyle w:val="BodyText"/>
      </w:pPr>
      <m:oMath>
        <m:r>
          <m:t>δ</m:t>
        </m:r>
        <m:sSub>
          <m:e>
            <m:r>
              <m:t>η</m:t>
            </m:r>
          </m:e>
          <m:sub>
            <m:r>
              <m:t>y</m:t>
            </m:r>
          </m:sub>
        </m:sSub>
        <m:r>
          <m:rPr>
            <m:sty m:val="p"/>
          </m:rPr>
          <m:t>=</m:t>
        </m:r>
        <m:f>
          <m:fPr>
            <m:type m:val="bar"/>
          </m:fPr>
          <m:num>
            <m:r>
              <m:t>3</m:t>
            </m:r>
            <m:r>
              <m:t>s</m:t>
            </m:r>
            <m:r>
              <m:t>i</m:t>
            </m:r>
            <m:r>
              <m:t>n</m:t>
            </m:r>
            <m:r>
              <m:t>δ</m:t>
            </m:r>
            <m:r>
              <m:t>ϕ</m:t>
            </m:r>
          </m:num>
          <m:den>
            <m:rad>
              <m:radPr>
                <m:degHide m:val="1"/>
              </m:radPr>
              <m:deg/>
              <m:e>
                <m:r>
                  <m:t>3</m:t>
                </m:r>
              </m:e>
            </m:rad>
            <m:r>
              <m:t>c</m:t>
            </m:r>
            <m:r>
              <m:t>o</m:t>
            </m:r>
            <m:r>
              <m:t>s</m:t>
            </m:r>
            <m:r>
              <m:t>θ</m:t>
            </m:r>
            <m:r>
              <m:rPr>
                <m:sty m:val="p"/>
              </m:rPr>
              <m:t>+</m:t>
            </m:r>
            <m:r>
              <m:t>s</m:t>
            </m:r>
            <m:r>
              <m:t>i</m:t>
            </m:r>
            <m:r>
              <m:t>n</m:t>
            </m:r>
            <m:r>
              <m:t>θ</m:t>
            </m:r>
            <m:r>
              <m:t>s</m:t>
            </m:r>
            <m:r>
              <m:t>i</m:t>
            </m:r>
            <m:r>
              <m:t>n</m:t>
            </m:r>
            <m:r>
              <m:t>δ</m:t>
            </m:r>
            <m:r>
              <m:t>ϕ</m:t>
            </m:r>
          </m:den>
        </m:f>
      </m:oMath>
    </w:p>
    <w:bookmarkEnd w:id="36"/>
    <w:bookmarkStart w:id="40" w:name="soil-parameters"/>
    <w:p>
      <w:pPr>
        <w:pStyle w:val="Heading3"/>
      </w:pPr>
      <w:r>
        <w:rPr>
          <w:rStyle w:val="SectionNumber"/>
        </w:rPr>
        <w:t xml:space="preserve">1.3.6</w:t>
      </w:r>
      <w:r>
        <w:tab/>
      </w:r>
      <w:r>
        <w:t xml:space="preserve">Soil Parameters</w:t>
      </w:r>
    </w:p>
    <w:bookmarkStart w:id="37" w:name="elastic-moduli"/>
    <w:p>
      <w:pPr>
        <w:pStyle w:val="Heading4"/>
      </w:pPr>
      <w:r>
        <w:rPr>
          <w:rStyle w:val="SectionNumber"/>
        </w:rPr>
        <w:t xml:space="preserve">1.3.6.1</w:t>
      </w:r>
      <w:r>
        <w:tab/>
      </w:r>
      <w:r>
        <w:t xml:space="preserve">Elastic Moduli</w:t>
      </w:r>
    </w:p>
    <w:p>
      <w:pPr>
        <w:pStyle w:val="FirstParagraph"/>
      </w:pPr>
      <w:r>
        <w:t xml:space="preserve">The elastic moduli are estimated from the modified equation proposed by Hardin and Black (1968) in the case of sand:</w:t>
      </w:r>
    </w:p>
    <w:p>
      <w:pPr>
        <w:pStyle w:val="BodyText"/>
      </w:pPr>
      <w:r>
        <w:t xml:space="preserve">$$
G = G_0 \frac{(2.17-e)^2}{1+e}\sqrt{p'} \\
K = \frac{1+\nu}{3(1-2 \nu)}G
$$</w:t>
      </w:r>
    </w:p>
    <w:p>
      <w:pPr>
        <w:pStyle w:val="FirstParagraph"/>
      </w:pPr>
      <w:r>
        <w:t xml:space="preserve">, where</w:t>
      </w:r>
      <w:r>
        <w:br/>
      </w:r>
      <m:oMath>
        <m:r>
          <m:t>ν</m:t>
        </m:r>
      </m:oMath>
      <w:r>
        <w:t xml:space="preserve"> </w:t>
      </w:r>
      <w:r>
        <w:t xml:space="preserve">is Poisson’s ratio,</w:t>
      </w:r>
      <w:r>
        <w:br/>
      </w:r>
      <m:oMath>
        <m:r>
          <m:t>e</m:t>
        </m:r>
      </m:oMath>
      <w:r>
        <w:t xml:space="preserve"> </w:t>
      </w:r>
      <w:r>
        <w:t xml:space="preserve">is void ratio,</w:t>
      </w:r>
      <w:r>
        <w:br/>
      </w:r>
      <m:oMath>
        <m:sSub>
          <m:e>
            <m:r>
              <m:t>G</m:t>
            </m:r>
          </m:e>
          <m:sub>
            <m:r>
              <m:t>0</m:t>
            </m:r>
          </m:sub>
        </m:sSub>
      </m:oMath>
      <w:r>
        <w:t xml:space="preserve"> </w:t>
      </w:r>
      <w:r>
        <w:t xml:space="preserve">is initial shear modulus.</w:t>
      </w:r>
    </w:p>
    <w:bookmarkEnd w:id="37"/>
    <w:bookmarkStart w:id="38" w:name="peak-friction-angle"/>
    <w:p>
      <w:pPr>
        <w:pStyle w:val="Heading4"/>
      </w:pPr>
      <w:r>
        <w:rPr>
          <w:rStyle w:val="SectionNumber"/>
        </w:rPr>
        <w:t xml:space="preserve">1.3.6.2</w:t>
      </w:r>
      <w:r>
        <w:tab/>
      </w:r>
      <w:r>
        <w:t xml:space="preserve">Peak friction angle</w:t>
      </w:r>
    </w:p>
    <w:p>
      <w:pPr>
        <w:pStyle w:val="FirstParagraph"/>
      </w:pPr>
      <w:r>
        <w:t xml:space="preserve">The peak friction angle of</w:t>
      </w:r>
      <w:r>
        <w:t xml:space="preserve"> </w:t>
      </w:r>
      <m:oMath>
        <m:sSub>
          <m:e>
            <m:r>
              <m:t>ϕ</m:t>
            </m:r>
          </m:e>
          <m:sub>
            <m:r>
              <m:t>p</m:t>
            </m:r>
          </m:sub>
        </m:sSub>
      </m:oMath>
      <w:r>
        <w:t xml:space="preserve"> </w:t>
      </w:r>
      <w:r>
        <w:t xml:space="preserve">is estimated from the empirical relations proposed by Bolton (1987):</w:t>
      </w:r>
    </w:p>
    <w:p>
      <w:pPr>
        <w:pStyle w:val="BodyText"/>
      </w:pPr>
      <w:r>
        <w:t xml:space="preserve">$$
I_r = D_r[5-ln(\frac{p'}{150})]-1, \; (p' \geq 150 kN/m^2) \\
I_r = 5D_r -1 , \; (p' &lt; 150 kN/m^2) \\ 
\phi_p = 3I_r + \phi_r
$$</w:t>
      </w:r>
    </w:p>
    <w:bookmarkEnd w:id="38"/>
    <w:bookmarkStart w:id="39" w:name="dilatency-angle"/>
    <w:p>
      <w:pPr>
        <w:pStyle w:val="Heading4"/>
      </w:pPr>
      <w:r>
        <w:rPr>
          <w:rStyle w:val="SectionNumber"/>
        </w:rPr>
        <w:t xml:space="preserve">1.3.6.3</w:t>
      </w:r>
      <w:r>
        <w:tab/>
      </w:r>
      <w:r>
        <w:t xml:space="preserve">Dilatency angle</w:t>
      </w:r>
    </w:p>
    <w:p>
      <w:pPr>
        <w:pStyle w:val="FirstParagraph"/>
      </w:pPr>
      <w:r>
        <w:t xml:space="preserve">The dilatency angle of</w:t>
      </w:r>
      <w:r>
        <w:t xml:space="preserve"> </w:t>
      </w:r>
      <m:oMath>
        <m:r>
          <m:t>ψ</m:t>
        </m:r>
      </m:oMath>
      <w:r>
        <w:t xml:space="preserve"> </w:t>
      </w:r>
      <w:r>
        <w:t xml:space="preserve">is estimated from modified Rowe’s stress–dilatency relationship:</w:t>
      </w:r>
    </w:p>
    <w:p>
      <w:pPr>
        <w:pStyle w:val="BodyText"/>
      </w:pPr>
      <w:r>
        <w:t xml:space="preserve">$$
sin\psi = \frac{sin\phi-sin\phi_r'}{1-sin\phi sin\phi_r'} \\
\phi_r' = \phi_r[1-\beta exp\{-(\frac{\chi}{\epsilon_d})^2\}]
$$</w:t>
      </w:r>
    </w:p>
    <w:p>
      <w:pPr>
        <w:pStyle w:val="FirstParagraph"/>
      </w:pPr>
      <w:r>
        <w:t xml:space="preserve">, where</w:t>
      </w:r>
      <w:r>
        <w:br/>
      </w:r>
      <m:oMath>
        <m:r>
          <m:t>β</m:t>
        </m:r>
      </m:oMath>
      <w:r>
        <w:t xml:space="preserve"> </w:t>
      </w:r>
      <w:r>
        <w:t xml:space="preserve">and</w:t>
      </w:r>
      <w:r>
        <w:t xml:space="preserve"> </w:t>
      </w:r>
      <m:oMath>
        <m:sSub>
          <m:e>
            <m:r>
              <m:t>ϵ</m:t>
            </m:r>
          </m:e>
          <m:sub>
            <m:r>
              <m:t>d</m:t>
            </m:r>
          </m:sub>
        </m:sSub>
      </m:oMath>
      <w:r>
        <w:t xml:space="preserve"> </w:t>
      </w:r>
      <w:r>
        <w:t xml:space="preserve">are stress—dilatency material parameters.</w:t>
      </w:r>
      <w:r>
        <w:br/>
      </w:r>
      <m:oMath>
        <m:sSub>
          <m:e>
            <m:r>
              <m:t>E</m:t>
            </m:r>
          </m:e>
          <m:sub>
            <m:r>
              <m:t>50</m:t>
            </m:r>
          </m:sub>
        </m:sSub>
      </m:oMath>
      <w:r>
        <w:t xml:space="preserve"> </w:t>
      </w:r>
      <w:r>
        <w:t xml:space="preserve">is a secant modulus defined as:</w:t>
      </w:r>
      <w:r>
        <w:br/>
      </w:r>
      <m:oMath>
        <m:sSub>
          <m:e>
            <m:r>
              <m:t>E</m:t>
            </m:r>
          </m:e>
          <m:sub>
            <m:r>
              <m:t>50</m:t>
            </m:r>
          </m:sub>
        </m:sSub>
        <m:r>
          <m:rPr>
            <m:sty m:val="p"/>
          </m:rPr>
          <m:t>=</m:t>
        </m:r>
        <m:f>
          <m:fPr>
            <m:type m:val="bar"/>
          </m:fPr>
          <m:num>
            <m:f>
              <m:fPr>
                <m:type m:val="bar"/>
              </m:fPr>
              <m:num>
                <m:r>
                  <m:t>1</m:t>
                </m:r>
              </m:num>
              <m:den>
                <m:r>
                  <m:t>2</m:t>
                </m:r>
              </m:den>
            </m:f>
            <m:sSub>
              <m:e>
                <m:r>
                  <m:t>q</m:t>
                </m:r>
              </m:e>
              <m:sub>
                <m:r>
                  <m:t>u</m:t>
                </m:r>
              </m:sub>
            </m:sSub>
          </m:num>
          <m:den>
            <m:sSub>
              <m:e>
                <m:r>
                  <m:t>ε</m:t>
                </m:r>
              </m:e>
              <m:sub>
                <m:r>
                  <m:t>a</m:t>
                </m:r>
                <m:r>
                  <m:rPr>
                    <m:sty m:val="p"/>
                  </m:rPr>
                  <m:t>,</m:t>
                </m:r>
                <m:r>
                  <m:t>50</m:t>
                </m:r>
              </m:sub>
            </m:sSub>
          </m:den>
        </m:f>
      </m:oMath>
      <w:r>
        <w:br/>
      </w:r>
      <m:oMath>
        <m:sSub>
          <m:e>
            <m:r>
              <m:t>E</m:t>
            </m:r>
          </m:e>
          <m:sub>
            <m:r>
              <m:t>u</m:t>
            </m:r>
            <m:r>
              <m:t>r</m:t>
            </m:r>
          </m:sub>
        </m:sSub>
      </m:oMath>
      <w:r>
        <w:t xml:space="preserve"> </w:t>
      </w:r>
      <w:r>
        <w:t xml:space="preserve">is unloading/reloading stiffness.</w:t>
      </w:r>
    </w:p>
    <w:bookmarkEnd w:id="39"/>
    <w:bookmarkEnd w:id="40"/>
    <w:bookmarkEnd w:id="41"/>
    <w:bookmarkEnd w:id="42"/>
    <w:bookmarkStart w:id="68" w:name="calibration"/>
    <w:p>
      <w:pPr>
        <w:pStyle w:val="Heading1"/>
      </w:pPr>
      <w:r>
        <w:rPr>
          <w:rStyle w:val="SectionNumber"/>
        </w:rPr>
        <w:t xml:space="preserve">2</w:t>
      </w:r>
      <w:r>
        <w:tab/>
      </w:r>
      <w:r>
        <w:t xml:space="preserve">Calibration and Validation</w:t>
      </w:r>
    </w:p>
    <w:p>
      <w:pPr>
        <w:pStyle w:val="FirstParagraph"/>
      </w:pPr>
      <w:r>
        <w:t xml:space="preserve"> </w:t>
      </w:r>
      <w:r>
        <w:t xml:space="preserve">For the validity of the finite element tests performed, the triaxial elemental test is siumlated with the box of union length. The set up is as follows:</w:t>
      </w:r>
    </w:p>
    <w:bookmarkStart w:id="50" w:name="drained-triaxial-test"/>
    <w:p>
      <w:pPr>
        <w:pStyle w:val="Heading2"/>
      </w:pPr>
      <w:r>
        <w:rPr>
          <w:rStyle w:val="SectionNumber"/>
        </w:rPr>
        <w:t xml:space="preserve">2.1</w:t>
      </w:r>
      <w:r>
        <w:tab/>
      </w:r>
      <w:r>
        <w:t xml:space="preserve">Drained Triaxial Test</w:t>
      </w:r>
    </w:p>
    <w:p>
      <w:pPr>
        <w:pStyle w:val="CaptionedFigure"/>
      </w:pPr>
      <w:r>
        <w:drawing>
          <wp:inline>
            <wp:extent cx="5334000" cy="3772141"/>
            <wp:effectExtent b="0" l="0" r="0" t="0"/>
            <wp:docPr descr="Figure 2.1: Typical triaxial test (After Krabbenhoft, 2013)" title="" id="1" name="Picture"/>
            <a:graphic>
              <a:graphicData uri="http://schemas.openxmlformats.org/drawingml/2006/picture">
                <pic:pic>
                  <pic:nvPicPr>
                    <pic:cNvPr descr="myfigureeeeee/triaxial%20test.PNG" id="0" name="Picture"/>
                    <pic:cNvPicPr>
                      <a:picLocks noChangeArrowheads="1" noChangeAspect="1"/>
                    </pic:cNvPicPr>
                  </pic:nvPicPr>
                  <pic:blipFill>
                    <a:blip r:embed="rId43"/>
                    <a:stretch>
                      <a:fillRect/>
                    </a:stretch>
                  </pic:blipFill>
                  <pic:spPr bwMode="auto">
                    <a:xfrm>
                      <a:off x="0" y="0"/>
                      <a:ext cx="5334000" cy="3772141"/>
                    </a:xfrm>
                    <a:prstGeom prst="rect">
                      <a:avLst/>
                    </a:prstGeom>
                    <a:noFill/>
                    <a:ln w="9525">
                      <a:noFill/>
                      <a:headEnd/>
                      <a:tailEnd/>
                    </a:ln>
                  </pic:spPr>
                </pic:pic>
              </a:graphicData>
            </a:graphic>
          </wp:inline>
        </w:drawing>
      </w:r>
    </w:p>
    <w:p>
      <w:pPr>
        <w:pStyle w:val="ImageCaption"/>
      </w:pPr>
      <w:r>
        <w:t xml:space="preserve">Figure 2.1: Typical triaxial test (After Krabbenhoft, 2013)</w:t>
      </w:r>
    </w:p>
    <w:p>
      <w:pPr>
        <w:pStyle w:val="CaptionedFigure"/>
      </w:pPr>
      <w:r>
        <w:drawing>
          <wp:inline>
            <wp:extent cx="5334000" cy="2646990"/>
            <wp:effectExtent b="0" l="0" r="0" t="0"/>
            <wp:docPr descr="Figure 2.2: Typical shear-volumetric strain behavior in triaxial compression (After Krabbenhoft, 2013)" title="" id="1" name="Picture"/>
            <a:graphic>
              <a:graphicData uri="http://schemas.openxmlformats.org/drawingml/2006/picture">
                <pic:pic>
                  <pic:nvPicPr>
                    <pic:cNvPr descr="myfigureeeeee/typical%20shear-volumetric%20strain%20behavior%20in%20triaxial%20compression.PNG" id="0" name="Picture"/>
                    <pic:cNvPicPr>
                      <a:picLocks noChangeArrowheads="1" noChangeAspect="1"/>
                    </pic:cNvPicPr>
                  </pic:nvPicPr>
                  <pic:blipFill>
                    <a:blip r:embed="rId44"/>
                    <a:stretch>
                      <a:fillRect/>
                    </a:stretch>
                  </pic:blipFill>
                  <pic:spPr bwMode="auto">
                    <a:xfrm>
                      <a:off x="0" y="0"/>
                      <a:ext cx="5334000" cy="2646990"/>
                    </a:xfrm>
                    <a:prstGeom prst="rect">
                      <a:avLst/>
                    </a:prstGeom>
                    <a:noFill/>
                    <a:ln w="9525">
                      <a:noFill/>
                      <a:headEnd/>
                      <a:tailEnd/>
                    </a:ln>
                  </pic:spPr>
                </pic:pic>
              </a:graphicData>
            </a:graphic>
          </wp:inline>
        </w:drawing>
      </w:r>
    </w:p>
    <w:p>
      <w:pPr>
        <w:pStyle w:val="ImageCaption"/>
      </w:pPr>
      <w:r>
        <w:t xml:space="preserve">Figure 2.2: Typical shear-volumetric strain behavior in triaxial compression (After Krabbenhoft, 2013)</w:t>
      </w:r>
    </w:p>
    <w:p>
      <w:pPr>
        <w:pStyle w:val="BodyText"/>
      </w:pPr>
      <w:r>
        <w:t xml:space="preserve">Two tests — Triaxial compression and extension (TC/TE) — are simulated using Multiplier Elasto—plastic analysis under axisymmetric conditions as indicated in the Figure below.</w:t>
      </w:r>
      <w:r>
        <w:t xml:space="preserve"> </w:t>
      </w:r>
      <w:r>
        <w:t xml:space="preserve">The fixed loads here represent the initial axial and radial stresses while the axial Multiplier load is increased in the course of the analysis to reach the ultimate limit state.</w:t>
      </w:r>
    </w:p>
    <w:p>
      <w:pPr>
        <w:pStyle w:val="CaptionedFigure"/>
      </w:pPr>
      <w:r>
        <w:drawing>
          <wp:inline>
            <wp:extent cx="5334000" cy="2705839"/>
            <wp:effectExtent b="0" l="0" r="0" t="0"/>
            <wp:docPr descr="Figure 2.3: Setup for elemental triaxial compression and extension" title="" id="1" name="Picture"/>
            <a:graphic>
              <a:graphicData uri="http://schemas.openxmlformats.org/drawingml/2006/picture">
                <pic:pic>
                  <pic:nvPicPr>
                    <pic:cNvPr descr="myfigureeeeee/setup%20for%20TC%20and%20TE.PNG" id="0" name="Picture"/>
                    <pic:cNvPicPr>
                      <a:picLocks noChangeArrowheads="1" noChangeAspect="1"/>
                    </pic:cNvPicPr>
                  </pic:nvPicPr>
                  <pic:blipFill>
                    <a:blip r:embed="rId45"/>
                    <a:stretch>
                      <a:fillRect/>
                    </a:stretch>
                  </pic:blipFill>
                  <pic:spPr bwMode="auto">
                    <a:xfrm>
                      <a:off x="0" y="0"/>
                      <a:ext cx="5334000" cy="2705839"/>
                    </a:xfrm>
                    <a:prstGeom prst="rect">
                      <a:avLst/>
                    </a:prstGeom>
                    <a:noFill/>
                    <a:ln w="9525">
                      <a:noFill/>
                      <a:headEnd/>
                      <a:tailEnd/>
                    </a:ln>
                  </pic:spPr>
                </pic:pic>
              </a:graphicData>
            </a:graphic>
          </wp:inline>
        </w:drawing>
      </w:r>
    </w:p>
    <w:p>
      <w:pPr>
        <w:pStyle w:val="ImageCaption"/>
      </w:pPr>
      <w:r>
        <w:t xml:space="preserve">Figure 2.3: Setup for elemental triaxial compression and extension</w:t>
      </w:r>
    </w:p>
    <w:p>
      <w:pPr>
        <w:pStyle w:val="BodyText"/>
      </w:pPr>
      <w:r>
        <w:t xml:space="preserve">By a process of trial and error, the fits shown in Figure are obtained. For this data set , where no information about the behavior in simple shear is available the value is well within range that can be accommodated by the isotropic strength option, there is little reason to assume any anisotropy.</w:t>
      </w:r>
      <w:r>
        <w:t xml:space="preserve"> </w:t>
      </w:r>
      <w:r>
        <w:t xml:space="preserve">We note that the compression secant modulus in compression is only half of the extension secant modulus. This is somewhat unusual, but in this case nevertheless what fits the data best.</w:t>
      </w:r>
    </w:p>
    <w:bookmarkStart w:id="47" w:name="Xbffe7c4ed078f07a5562aba62d02466fddf2e65"/>
    <w:p>
      <w:pPr>
        <w:pStyle w:val="Heading4"/>
      </w:pPr>
      <w:r>
        <w:rPr>
          <w:rStyle w:val="SectionNumber"/>
        </w:rPr>
        <w:t xml:space="preserve">2.1.0.1</w:t>
      </w:r>
      <w:r>
        <w:tab/>
      </w:r>
      <w:r>
        <w:t xml:space="preserve">Result of Elemental Triaxial Test at 100 kPa</w:t>
      </w:r>
    </w:p>
    <w:p>
      <w:pPr>
        <w:pStyle w:val="FirstParagraph"/>
      </w:pPr>
      <w:r>
        <w:t xml:space="preserve">Triaxial test at radial stress of 100 kPa is simulated using one by one block of the finite elmeent formulation with the EMC model.</w:t>
      </w:r>
    </w:p>
    <w:p>
      <w:pPr>
        <w:pStyle w:val="CaptionedFigure"/>
      </w:pPr>
      <w:r>
        <w:drawing>
          <wp:inline>
            <wp:extent cx="5334000" cy="2847578"/>
            <wp:effectExtent b="0" l="0" r="0" t="0"/>
            <wp:docPr descr="Figure 2.4: Result of Drained Triaxial test at 100 kPa" title="" id="1" name="Picture"/>
            <a:graphic>
              <a:graphicData uri="http://schemas.openxmlformats.org/drawingml/2006/picture">
                <pic:pic>
                  <pic:nvPicPr>
                    <pic:cNvPr descr="myfigureeeeee/100.PNG" id="0" name="Picture"/>
                    <pic:cNvPicPr>
                      <a:picLocks noChangeArrowheads="1" noChangeAspect="1"/>
                    </pic:cNvPicPr>
                  </pic:nvPicPr>
                  <pic:blipFill>
                    <a:blip r:embed="rId46"/>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2.4: Result of Drained Triaxial test at 100 kPa</w:t>
      </w:r>
    </w:p>
    <w:bookmarkEnd w:id="47"/>
    <w:bookmarkStart w:id="49" w:name="X382a83adf1f724e88a6a162483c31456ddfb0a1"/>
    <w:p>
      <w:pPr>
        <w:pStyle w:val="Heading4"/>
      </w:pPr>
      <w:r>
        <w:rPr>
          <w:rStyle w:val="SectionNumber"/>
        </w:rPr>
        <w:t xml:space="preserve">2.1.0.2</w:t>
      </w:r>
      <w:r>
        <w:tab/>
      </w:r>
      <w:r>
        <w:t xml:space="preserve">Result of Elemental Triaxial Test at 200 kPa</w:t>
      </w:r>
    </w:p>
    <w:p>
      <w:pPr>
        <w:pStyle w:val="FirstParagraph"/>
      </w:pPr>
      <w:r>
        <w:t xml:space="preserve">Triaxial test at radial stress of 200 kPa is simulated using one by one block of the finite elmeent formulation with the EMC model.</w:t>
      </w:r>
    </w:p>
    <w:p>
      <w:pPr>
        <w:pStyle w:val="CaptionedFigure"/>
      </w:pPr>
      <w:r>
        <w:drawing>
          <wp:inline>
            <wp:extent cx="5334000" cy="2847578"/>
            <wp:effectExtent b="0" l="0" r="0" t="0"/>
            <wp:docPr descr="Figure 2.5: Result of Drained Triaxial test at 200 kPa" title="" id="1" name="Picture"/>
            <a:graphic>
              <a:graphicData uri="http://schemas.openxmlformats.org/drawingml/2006/picture">
                <pic:pic>
                  <pic:nvPicPr>
                    <pic:cNvPr descr="myfigureeeeee/200.PNG" id="0" name="Picture"/>
                    <pic:cNvPicPr>
                      <a:picLocks noChangeArrowheads="1" noChangeAspect="1"/>
                    </pic:cNvPicPr>
                  </pic:nvPicPr>
                  <pic:blipFill>
                    <a:blip r:embed="rId48"/>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2.5: Result of Drained Triaxial test at 200 kPa</w:t>
      </w:r>
    </w:p>
    <w:bookmarkEnd w:id="49"/>
    <w:bookmarkEnd w:id="50"/>
    <w:bookmarkStart w:id="54" w:name="soil-parameters-1"/>
    <w:p>
      <w:pPr>
        <w:pStyle w:val="Heading2"/>
      </w:pPr>
      <w:r>
        <w:rPr>
          <w:rStyle w:val="SectionNumber"/>
        </w:rPr>
        <w:t xml:space="preserve">2.2</w:t>
      </w:r>
      <w:r>
        <w:tab/>
      </w:r>
      <w:r>
        <w:t xml:space="preserve">Soil Parameters</w:t>
      </w:r>
    </w:p>
    <w:bookmarkStart w:id="51" w:name="Xc8472a46dbb1ff58da3e6f3999e23d7a1eec3ea"/>
    <w:p>
      <w:pPr>
        <w:pStyle w:val="Heading3"/>
      </w:pPr>
      <w:r>
        <w:rPr>
          <w:rStyle w:val="SectionNumber"/>
        </w:rPr>
        <w:t xml:space="preserve">2.2.1</w:t>
      </w:r>
      <w:r>
        <w:tab/>
      </w:r>
      <w:r>
        <w:t xml:space="preserve">Strain—Softening Stiffness—Hardening Model</w:t>
      </w:r>
    </w:p>
    <w:p>
      <w:pPr>
        <w:pStyle w:val="FirstParagraph"/>
      </w:pPr>
      <w:r>
        <w:t xml:space="preserve">Here is a table presenting the model parameters used by Sakai and Tanaka (1993).</w:t>
      </w:r>
    </w:p>
    <w:bookmarkEnd w:id="51"/>
    <w:bookmarkStart w:id="52" w:name="nonassociated-flow-rule-na-1"/>
    <w:p>
      <w:pPr>
        <w:pStyle w:val="Heading3"/>
      </w:pPr>
      <w:r>
        <w:rPr>
          <w:rStyle w:val="SectionNumber"/>
        </w:rPr>
        <w:t xml:space="preserve">2.2.2</w:t>
      </w:r>
      <w:r>
        <w:tab/>
      </w:r>
      <w:r>
        <w:t xml:space="preserve">Nonassociated Flow Rule (NA)</w:t>
      </w:r>
    </w:p>
    <w:p>
      <w:pPr>
        <w:pStyle w:val="FirstParagraph"/>
      </w:pPr>
      <w:r>
        <w:t xml:space="preserve">Here is a table presenting the model parameters used in Nonassociated (NA) simulations.</w:t>
      </w:r>
    </w:p>
    <w:bookmarkEnd w:id="52"/>
    <w:bookmarkStart w:id="53" w:name="extended-mohrcoulomb-model-emc-1"/>
    <w:p>
      <w:pPr>
        <w:pStyle w:val="Heading3"/>
      </w:pPr>
      <w:r>
        <w:rPr>
          <w:rStyle w:val="SectionNumber"/>
        </w:rPr>
        <w:t xml:space="preserve">2.2.3</w:t>
      </w:r>
      <w:r>
        <w:tab/>
      </w:r>
      <w:r>
        <w:t xml:space="preserve">Extended Mohr—Coulomb Model (EMC)</w:t>
      </w:r>
    </w:p>
    <w:p>
      <w:pPr>
        <w:pStyle w:val="FirstParagraph"/>
      </w:pPr>
      <w:r>
        <w:t xml:space="preserve">Here is a table presenting the model parameters used in Extended Mohr-Coulomb (EMC) simulations.</w:t>
      </w:r>
    </w:p>
    <w:bookmarkEnd w:id="53"/>
    <w:bookmarkEnd w:id="54"/>
    <w:bookmarkStart w:id="67" w:name="convergence-criteria"/>
    <w:p>
      <w:pPr>
        <w:pStyle w:val="Heading2"/>
      </w:pPr>
      <w:r>
        <w:rPr>
          <w:rStyle w:val="SectionNumber"/>
        </w:rPr>
        <w:t xml:space="preserve">2.3</w:t>
      </w:r>
      <w:r>
        <w:tab/>
      </w:r>
      <w:r>
        <w:t xml:space="preserve">Convergence Criteria</w:t>
      </w:r>
    </w:p>
    <w:bookmarkStart w:id="62" w:name="mesh-convergence"/>
    <w:p>
      <w:pPr>
        <w:pStyle w:val="Heading3"/>
      </w:pPr>
      <w:r>
        <w:rPr>
          <w:rStyle w:val="SectionNumber"/>
        </w:rPr>
        <w:t xml:space="preserve">2.3.1</w:t>
      </w:r>
      <w:r>
        <w:tab/>
      </w:r>
      <w:r>
        <w:t xml:space="preserve">Mesh Convergence</w:t>
      </w:r>
    </w:p>
    <w:p>
      <w:pPr>
        <w:pStyle w:val="FirstParagraph"/>
      </w:pPr>
      <w:r>
        <w:t xml:space="preserve">Here is a table presenting the result of mesh convergence test on both NA and EMC models.</w:t>
      </w:r>
      <w:r>
        <w:br/>
      </w:r>
      <w:r>
        <w:t xml:space="preserve">The goal of the mesh convergence test usually is to seek the acceptable range of number of the mesh size.</w:t>
      </w:r>
      <w:r>
        <w:t xml:space="preserve"> </w:t>
      </w:r>
      <w:r>
        <w:t xml:space="preserve">However, the interest in the present paper differs from the previously investigated objectives, in a way that the object sought is not the same.</w:t>
      </w:r>
      <w:r>
        <w:br/>
      </w:r>
      <w:r>
        <w:t xml:space="preserve">The present paper seeks to draw a more detailed analysis of the failure surface formed as the soil is sheared.</w:t>
      </w:r>
      <w:r>
        <w:br/>
      </w:r>
      <w:r>
        <w:t xml:space="preserve">Some authors in the past described this with the width of the shear band (Tanaka and Sakai, 1993). However, the present paper deals only with the limit analysis formulation using the Extended Mohr-Coulomb model.</w:t>
      </w:r>
    </w:p>
    <w:bookmarkStart w:id="61" w:name="mesh-convergence-results"/>
    <w:p>
      <w:pPr>
        <w:pStyle w:val="Heading4"/>
      </w:pPr>
      <w:r>
        <w:rPr>
          <w:rStyle w:val="SectionNumber"/>
        </w:rPr>
        <w:t xml:space="preserve">2.3.1.1</w:t>
      </w:r>
      <w:r>
        <w:tab/>
      </w:r>
      <w:r>
        <w:t xml:space="preserve">Mesh Convergence Results</w:t>
      </w:r>
    </w:p>
    <w:p>
      <w:pPr>
        <w:pStyle w:val="FirstParagraph"/>
      </w:pPr>
      <w:r>
        <w:t xml:space="preserve">The reulst of the present investigation is the determination of the number of the mesh elements be around 2000.</w:t>
      </w:r>
      <w:r>
        <w:br/>
      </w:r>
      <w:r>
        <w:t xml:space="preserve">However, it is noted that further studies, outside of this paper, is onto the maximum number of the elements to be studied, for this will enhance the visualization of the shear band formation, as well as the guidance onto the study of the shear dissipation.</w:t>
      </w:r>
    </w:p>
    <w:p>
      <w:pPr>
        <w:pStyle w:val="CaptionedFigure"/>
      </w:pPr>
      <w:r>
        <w:drawing>
          <wp:inline>
            <wp:extent cx="5334000" cy="5158990"/>
            <wp:effectExtent b="0" l="0" r="0" t="0"/>
            <wp:docPr descr="Figure 2.6: Typical result from mesh convergence test (maximum number of elements)" title="" id="1" name="Picture"/>
            <a:graphic>
              <a:graphicData uri="http://schemas.openxmlformats.org/drawingml/2006/picture">
                <pic:pic>
                  <pic:nvPicPr>
                    <pic:cNvPr descr="myfigureeeeee/20000.PNG" id="0" name="Picture"/>
                    <pic:cNvPicPr>
                      <a:picLocks noChangeArrowheads="1" noChangeAspect="1"/>
                    </pic:cNvPicPr>
                  </pic:nvPicPr>
                  <pic:blipFill>
                    <a:blip r:embed="rId55"/>
                    <a:stretch>
                      <a:fillRect/>
                    </a:stretch>
                  </pic:blipFill>
                  <pic:spPr bwMode="auto">
                    <a:xfrm>
                      <a:off x="0" y="0"/>
                      <a:ext cx="5334000" cy="5158990"/>
                    </a:xfrm>
                    <a:prstGeom prst="rect">
                      <a:avLst/>
                    </a:prstGeom>
                    <a:noFill/>
                    <a:ln w="9525">
                      <a:noFill/>
                      <a:headEnd/>
                      <a:tailEnd/>
                    </a:ln>
                  </pic:spPr>
                </pic:pic>
              </a:graphicData>
            </a:graphic>
          </wp:inline>
        </w:drawing>
      </w:r>
    </w:p>
    <w:p>
      <w:pPr>
        <w:pStyle w:val="ImageCaption"/>
      </w:pPr>
      <w:r>
        <w:t xml:space="preserve">Figure 2.6: Typical result from mesh convergence test (maximum number of elements)</w:t>
      </w:r>
    </w:p>
    <w:p>
      <w:pPr>
        <w:pStyle w:val="CaptionedFigure"/>
      </w:pPr>
      <w:r>
        <w:drawing>
          <wp:inline>
            <wp:extent cx="5334000" cy="2672556"/>
            <wp:effectExtent b="0" l="0" r="0" t="0"/>
            <wp:docPr descr="Figure 2.7: Result of the mesh convergence test, which confirms that about 2000 elements are acceptable" title="" id="1" name="Picture"/>
            <a:graphic>
              <a:graphicData uri="http://schemas.openxmlformats.org/drawingml/2006/picture">
                <pic:pic>
                  <pic:nvPicPr>
                    <pic:cNvPr descr="myfigureeeeee/meshresult.PNG" id="0" name="Picture"/>
                    <pic:cNvPicPr>
                      <a:picLocks noChangeArrowheads="1" noChangeAspect="1"/>
                    </pic:cNvPicPr>
                  </pic:nvPicPr>
                  <pic:blipFill>
                    <a:blip r:embed="rId56"/>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2.7: Result of the mesh convergence test, which confirms that about 2000 elements are acceptable</w:t>
      </w:r>
    </w:p>
    <w:p>
      <w:pPr>
        <w:pStyle w:val="CaptionedFigure"/>
      </w:pPr>
      <w:r>
        <w:drawing>
          <wp:inline>
            <wp:extent cx="5334000" cy="8608893"/>
            <wp:effectExtent b="0" l="0" r="0" t="0"/>
            <wp:docPr descr="Figure 2.8: Shear Dissipation of the mesh convergence test of 250, 500, 2000 elements" title="" id="1" name="Picture"/>
            <a:graphic>
              <a:graphicData uri="http://schemas.openxmlformats.org/drawingml/2006/picture">
                <pic:pic>
                  <pic:nvPicPr>
                    <pic:cNvPr descr="myfigureeeeee/1.PNG" id="0" name="Picture"/>
                    <pic:cNvPicPr>
                      <a:picLocks noChangeArrowheads="1" noChangeAspect="1"/>
                    </pic:cNvPicPr>
                  </pic:nvPicPr>
                  <pic:blipFill>
                    <a:blip r:embed="rId57"/>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2.8: Shear Dissipation of the mesh convergence test of 250, 500, 2000 elements</w:t>
      </w:r>
    </w:p>
    <w:p>
      <w:pPr>
        <w:pStyle w:val="CaptionedFigure"/>
      </w:pPr>
      <w:r>
        <w:drawing>
          <wp:inline>
            <wp:extent cx="5334000" cy="8608893"/>
            <wp:effectExtent b="0" l="0" r="0" t="0"/>
            <wp:docPr descr="Figure 2.9: Mesh of 250, 500, 2000 elements" title="" id="1" name="Picture"/>
            <a:graphic>
              <a:graphicData uri="http://schemas.openxmlformats.org/drawingml/2006/picture">
                <pic:pic>
                  <pic:nvPicPr>
                    <pic:cNvPr descr="myfigureeeeee/4.PNG" id="0" name="Picture"/>
                    <pic:cNvPicPr>
                      <a:picLocks noChangeArrowheads="1" noChangeAspect="1"/>
                    </pic:cNvPicPr>
                  </pic:nvPicPr>
                  <pic:blipFill>
                    <a:blip r:embed="rId58"/>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2.9: Mesh of 250, 500, 2000 elements</w:t>
      </w:r>
    </w:p>
    <w:p>
      <w:pPr>
        <w:pStyle w:val="CaptionedFigure"/>
      </w:pPr>
      <w:r>
        <w:drawing>
          <wp:inline>
            <wp:extent cx="5334000" cy="8601865"/>
            <wp:effectExtent b="0" l="0" r="0" t="0"/>
            <wp:docPr descr="Figure 2.10: Shear Dissipation of the mesh convergence test of 5000, 10000, 20000 elements" title="" id="1" name="Picture"/>
            <a:graphic>
              <a:graphicData uri="http://schemas.openxmlformats.org/drawingml/2006/picture">
                <pic:pic>
                  <pic:nvPicPr>
                    <pic:cNvPr descr="myfigureeeeee/2.PNG" id="0" name="Picture"/>
                    <pic:cNvPicPr>
                      <a:picLocks noChangeArrowheads="1" noChangeAspect="1"/>
                    </pic:cNvPicPr>
                  </pic:nvPicPr>
                  <pic:blipFill>
                    <a:blip r:embed="rId59"/>
                    <a:stretch>
                      <a:fillRect/>
                    </a:stretch>
                  </pic:blipFill>
                  <pic:spPr bwMode="auto">
                    <a:xfrm>
                      <a:off x="0" y="0"/>
                      <a:ext cx="5334000" cy="8601865"/>
                    </a:xfrm>
                    <a:prstGeom prst="rect">
                      <a:avLst/>
                    </a:prstGeom>
                    <a:noFill/>
                    <a:ln w="9525">
                      <a:noFill/>
                      <a:headEnd/>
                      <a:tailEnd/>
                    </a:ln>
                  </pic:spPr>
                </pic:pic>
              </a:graphicData>
            </a:graphic>
          </wp:inline>
        </w:drawing>
      </w:r>
    </w:p>
    <w:p>
      <w:pPr>
        <w:pStyle w:val="ImageCaption"/>
      </w:pPr>
      <w:r>
        <w:t xml:space="preserve">Figure 2.10: Shear Dissipation of the mesh convergence test of 5000, 10000, 20000 elements</w:t>
      </w:r>
    </w:p>
    <w:p>
      <w:pPr>
        <w:pStyle w:val="CaptionedFigure"/>
      </w:pPr>
      <w:r>
        <w:drawing>
          <wp:inline>
            <wp:extent cx="5334000" cy="8608893"/>
            <wp:effectExtent b="0" l="0" r="0" t="0"/>
            <wp:docPr descr="Figure 2.11: Mesh of 5000, 10000, 20000 elements" title="" id="1" name="Picture"/>
            <a:graphic>
              <a:graphicData uri="http://schemas.openxmlformats.org/drawingml/2006/picture">
                <pic:pic>
                  <pic:nvPicPr>
                    <pic:cNvPr descr="myfigureeeeee/3.PNG" id="0" name="Picture"/>
                    <pic:cNvPicPr>
                      <a:picLocks noChangeArrowheads="1" noChangeAspect="1"/>
                    </pic:cNvPicPr>
                  </pic:nvPicPr>
                  <pic:blipFill>
                    <a:blip r:embed="rId60"/>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2.11: Mesh of 5000, 10000, 20000 elements</w:t>
      </w:r>
    </w:p>
    <w:bookmarkEnd w:id="61"/>
    <w:bookmarkEnd w:id="62"/>
    <w:bookmarkStart w:id="66" w:name="boundary-convergence"/>
    <w:p>
      <w:pPr>
        <w:pStyle w:val="Heading3"/>
      </w:pPr>
      <w:r>
        <w:rPr>
          <w:rStyle w:val="SectionNumber"/>
        </w:rPr>
        <w:t xml:space="preserve">2.3.2</w:t>
      </w:r>
      <w:r>
        <w:tab/>
      </w:r>
      <w:r>
        <w:t xml:space="preserve">Boundary Convergence</w:t>
      </w:r>
    </w:p>
    <w:p>
      <w:pPr>
        <w:pStyle w:val="FirstParagraph"/>
      </w:pPr>
      <w:r>
        <w:t xml:space="preserve">The soil tank width and the distance below the anchor to the soil tank boundary are the primary condern for the modeling.</w:t>
      </w:r>
      <w:r>
        <w:br/>
      </w:r>
      <w:r>
        <w:t xml:space="preserve">Therefore, the optimized value of the soil tank width has been investigated, by differing the values from 10B to 3B, , wherein B refers to the width of the anchor plate.</w:t>
      </w:r>
    </w:p>
    <w:p>
      <w:pPr>
        <w:pStyle w:val="CaptionedFigure"/>
      </w:pPr>
      <w:r>
        <w:drawing>
          <wp:inline>
            <wp:extent cx="5334000" cy="3556000"/>
            <wp:effectExtent b="0" l="0" r="0" t="0"/>
            <wp:docPr descr="Figure 2.12: Convergence test setup on different boundary size: (a) 10B, (b) 7B, (c) 5B, (d) 3B" title="" id="1" name="Picture"/>
            <a:graphic>
              <a:graphicData uri="http://schemas.openxmlformats.org/drawingml/2006/picture">
                <pic:pic>
                  <pic:nvPicPr>
                    <pic:cNvPr descr="myfigureeeeee/boundary.PN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2.12: Convergence test setup on different boundary size: (a) 10B, (b) 7B, (c) 5B, (d) 3B</w:t>
      </w:r>
    </w:p>
    <w:p>
      <w:pPr>
        <w:pStyle w:val="BodyText"/>
      </w:pPr>
      <w:r>
        <w:t xml:space="preserve">Due to the reasoning which considers the method of mesh adaptivity, insignificant effect onto the extension of the soil tank width has been deemed acceptable by the author. Therefore, the result of the boundary convergence test is determined at 10B.</w:t>
      </w:r>
    </w:p>
    <w:p>
      <w:pPr>
        <w:pStyle w:val="CaptionedFigure"/>
      </w:pPr>
      <w:r>
        <w:drawing>
          <wp:inline>
            <wp:extent cx="5334000" cy="4929351"/>
            <wp:effectExtent b="0" l="0" r="0" t="0"/>
            <wp:docPr descr="Figure 2.13: Final boundary decision schematic for numerical simulations" title="" id="1" name="Picture"/>
            <a:graphic>
              <a:graphicData uri="http://schemas.openxmlformats.org/drawingml/2006/picture">
                <pic:pic>
                  <pic:nvPicPr>
                    <pic:cNvPr descr="myfigureeeeee/boundary%20convergence2.PNG" id="0" name="Picture"/>
                    <pic:cNvPicPr>
                      <a:picLocks noChangeArrowheads="1" noChangeAspect="1"/>
                    </pic:cNvPicPr>
                  </pic:nvPicPr>
                  <pic:blipFill>
                    <a:blip r:embed="rId64"/>
                    <a:stretch>
                      <a:fillRect/>
                    </a:stretch>
                  </pic:blipFill>
                  <pic:spPr bwMode="auto">
                    <a:xfrm>
                      <a:off x="0" y="0"/>
                      <a:ext cx="5334000" cy="4929351"/>
                    </a:xfrm>
                    <a:prstGeom prst="rect">
                      <a:avLst/>
                    </a:prstGeom>
                    <a:noFill/>
                    <a:ln w="9525">
                      <a:noFill/>
                      <a:headEnd/>
                      <a:tailEnd/>
                    </a:ln>
                  </pic:spPr>
                </pic:pic>
              </a:graphicData>
            </a:graphic>
          </wp:inline>
        </w:drawing>
      </w:r>
    </w:p>
    <w:p>
      <w:pPr>
        <w:pStyle w:val="ImageCaption"/>
      </w:pPr>
      <w:r>
        <w:t xml:space="preserve">Figure 2.13: Final boundary decision schematic for numerical simulations</w:t>
      </w:r>
    </w:p>
    <w:p>
      <w:pPr>
        <w:pStyle w:val="BodyText"/>
      </w:pPr>
      <w:r>
        <w:t xml:space="preserve">Here is a table presenting the setup of boundary convergence test on both NA and EMC models.</w:t>
      </w:r>
    </w:p>
    <w:bookmarkStart w:id="65" w:name="boundary-convergence-results"/>
    <w:p>
      <w:pPr>
        <w:pStyle w:val="Heading4"/>
      </w:pPr>
      <w:r>
        <w:rPr>
          <w:rStyle w:val="SectionNumber"/>
        </w:rPr>
        <w:t xml:space="preserve">2.3.2.1</w:t>
      </w:r>
      <w:r>
        <w:tab/>
      </w:r>
      <w:r>
        <w:t xml:space="preserve">Boundary Convergence Results</w:t>
      </w:r>
    </w:p>
    <w:bookmarkEnd w:id="65"/>
    <w:bookmarkEnd w:id="66"/>
    <w:bookmarkEnd w:id="67"/>
    <w:bookmarkEnd w:id="68"/>
    <w:bookmarkStart w:id="91" w:name="result"/>
    <w:p>
      <w:pPr>
        <w:pStyle w:val="Heading1"/>
      </w:pPr>
      <w:r>
        <w:rPr>
          <w:rStyle w:val="SectionNumber"/>
        </w:rPr>
        <w:t xml:space="preserve">3</w:t>
      </w:r>
      <w:r>
        <w:tab/>
      </w:r>
      <w:r>
        <w:t xml:space="preserve">Results</w:t>
      </w:r>
    </w:p>
    <w:p>
      <w:pPr>
        <w:pStyle w:val="FirstParagraph"/>
      </w:pPr>
    </w:p>
    <w:bookmarkStart w:id="85" w:name="parametric-study"/>
    <w:p>
      <w:pPr>
        <w:pStyle w:val="Heading2"/>
      </w:pPr>
      <w:r>
        <w:rPr>
          <w:rStyle w:val="SectionNumber"/>
        </w:rPr>
        <w:t xml:space="preserve">3.1</w:t>
      </w:r>
      <w:r>
        <w:tab/>
      </w:r>
      <w:r>
        <w:t xml:space="preserve">Parametric Study</w:t>
      </w:r>
    </w:p>
    <w:p>
      <w:pPr>
        <w:pStyle w:val="FirstParagraph"/>
      </w:pPr>
      <w:r>
        <w:t xml:space="preserve">Here is a table presenting the setup of the numerical simulations on both NA and EMC models.</w:t>
      </w:r>
      <w:r>
        <w:br/>
      </w:r>
      <w:r>
        <w:t xml:space="preserve">The code refers to the differing width of the plate anchor, , whereas the number specifies if its embedment ratio is either 1, 2, or 3.</w:t>
      </w:r>
    </w:p>
    <w:bookmarkStart w:id="73" w:name="effect-of-embedment-depth-ratio-fracdb"/>
    <w:p>
      <w:pPr>
        <w:pStyle w:val="Heading3"/>
      </w:pPr>
      <w:r>
        <w:rPr>
          <w:rStyle w:val="SectionNumber"/>
        </w:rPr>
        <w:t xml:space="preserve">3.1.1</w:t>
      </w:r>
      <w:r>
        <w:tab/>
      </w:r>
      <w:r>
        <w:t xml:space="preserve">Effect of Embedment Depth Ratio</w:t>
      </w:r>
      <w:r>
        <w:t xml:space="preserve"> </w:t>
      </w:r>
      <m:oMath>
        <m:f>
          <m:fPr>
            <m:type m:val="bar"/>
          </m:fPr>
          <m:num>
            <m:r>
              <m:t>D</m:t>
            </m:r>
          </m:num>
          <m:den>
            <m:r>
              <m:t>B</m:t>
            </m:r>
          </m:den>
        </m:f>
      </m:oMath>
    </w:p>
    <w:bookmarkStart w:id="70" w:name="Xa85d0224ea7575f0cbe2c4bb440b4454325dbe8"/>
    <w:p>
      <w:pPr>
        <w:pStyle w:val="Heading4"/>
      </w:pPr>
      <w:r>
        <w:rPr>
          <w:rStyle w:val="SectionNumber"/>
        </w:rPr>
        <w:t xml:space="preserve">3.1.1.1</w:t>
      </w:r>
      <w:r>
        <w:tab/>
      </w:r>
      <w:r>
        <w:t xml:space="preserve">Overall Results with All Range of Dense, Medium, Loose Sands</w:t>
      </w:r>
    </w:p>
    <w:p>
      <w:pPr>
        <w:pStyle w:val="CaptionedFigure"/>
      </w:pPr>
      <w:r>
        <w:drawing>
          <wp:inline>
            <wp:extent cx="5334000" cy="2847578"/>
            <wp:effectExtent b="0" l="0" r="0" t="0"/>
            <wp:docPr descr="Figure 3.1: Effect of embedment depth ratio on break-out factor for all densities of soil" title="" id="1" name="Picture"/>
            <a:graphic>
              <a:graphicData uri="http://schemas.openxmlformats.org/drawingml/2006/picture">
                <pic:pic>
                  <pic:nvPicPr>
                    <pic:cNvPr descr="myfigureeeeee/errorplot.PNG" id="0" name="Picture"/>
                    <pic:cNvPicPr>
                      <a:picLocks noChangeArrowheads="1" noChangeAspect="1"/>
                    </pic:cNvPicPr>
                  </pic:nvPicPr>
                  <pic:blipFill>
                    <a:blip r:embed="rId69"/>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3.1: Effect of embedment depth ratio on break-out factor for all densities of soil</w:t>
      </w:r>
    </w:p>
    <w:bookmarkEnd w:id="70"/>
    <w:bookmarkStart w:id="72" w:name="X087856e2c106632912488e980bd178c76760078"/>
    <w:p>
      <w:pPr>
        <w:pStyle w:val="Heading4"/>
      </w:pPr>
      <w:r>
        <w:rPr>
          <w:rStyle w:val="SectionNumber"/>
        </w:rPr>
        <w:t xml:space="preserve">3.1.1.2</w:t>
      </w:r>
      <w:r>
        <w:tab/>
      </w:r>
      <w:r>
        <w:t xml:space="preserve">For Different Sand Densities:</w:t>
      </w:r>
      <w:r>
        <w:t xml:space="preserve"> </w:t>
      </w:r>
      <m:oMath>
        <m:r>
          <m:t>L</m:t>
        </m:r>
        <m:r>
          <m:t>o</m:t>
        </m:r>
        <m:r>
          <m:t>o</m:t>
        </m:r>
        <m:r>
          <m:t>s</m:t>
        </m:r>
        <m:r>
          <m:t>e</m:t>
        </m:r>
        <m:r>
          <m:rPr>
            <m:sty m:val="p"/>
          </m:rPr>
          <m:t>,</m:t>
        </m:r>
        <m:r>
          <m:t>M</m:t>
        </m:r>
        <m:r>
          <m:t>e</m:t>
        </m:r>
        <m:r>
          <m:t>d</m:t>
        </m:r>
        <m:r>
          <m:t>i</m:t>
        </m:r>
        <m:r>
          <m:t>u</m:t>
        </m:r>
        <m:r>
          <m:t>m</m:t>
        </m:r>
        <m:r>
          <m:rPr>
            <m:sty m:val="p"/>
          </m:rPr>
          <m:t>,</m:t>
        </m:r>
        <m:r>
          <m:t>D</m:t>
        </m:r>
        <m:r>
          <m:t>e</m:t>
        </m:r>
        <m:r>
          <m:t>n</m:t>
        </m:r>
        <m:r>
          <m:t>s</m:t>
        </m:r>
        <m:r>
          <m:t>e</m:t>
        </m:r>
      </m:oMath>
    </w:p>
    <w:p>
      <w:pPr>
        <w:pStyle w:val="CaptionedFigure"/>
      </w:pPr>
      <w:r>
        <w:drawing>
          <wp:inline>
            <wp:extent cx="5334000" cy="2847578"/>
            <wp:effectExtent b="0" l="0" r="0" t="0"/>
            <wp:docPr descr="Figure 3.2: Effect of embedment depth ratio on break-out factor (a) loose (b) medium (c) dense" title="" id="1" name="Picture"/>
            <a:graphic>
              <a:graphicData uri="http://schemas.openxmlformats.org/drawingml/2006/picture">
                <pic:pic>
                  <pic:nvPicPr>
                    <pic:cNvPr descr="myfigureeeeee/loosemediumdense.PNG" id="0" name="Picture"/>
                    <pic:cNvPicPr>
                      <a:picLocks noChangeArrowheads="1" noChangeAspect="1"/>
                    </pic:cNvPicPr>
                  </pic:nvPicPr>
                  <pic:blipFill>
                    <a:blip r:embed="rId71"/>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3.2: Effect of embedment depth ratio on break-out factor (a) loose (b) medium (c) dense</w:t>
      </w:r>
    </w:p>
    <w:bookmarkEnd w:id="72"/>
    <w:bookmarkEnd w:id="73"/>
    <w:bookmarkStart w:id="76" w:name="effect-of-width-b"/>
    <w:p>
      <w:pPr>
        <w:pStyle w:val="Heading3"/>
      </w:pPr>
      <w:r>
        <w:rPr>
          <w:rStyle w:val="SectionNumber"/>
        </w:rPr>
        <w:t xml:space="preserve">3.1.2</w:t>
      </w:r>
      <w:r>
        <w:tab/>
      </w:r>
      <w:r>
        <w:t xml:space="preserve">Effect of Width</w:t>
      </w:r>
      <w:r>
        <w:t xml:space="preserve"> </w:t>
      </w:r>
      <m:oMath>
        <m:r>
          <m:t>B</m:t>
        </m:r>
      </m:oMath>
    </w:p>
    <w:bookmarkStart w:id="75" w:name="Xeb28bdf2a0a0ed0a129cc67dc53099f28ffb52d"/>
    <w:p>
      <w:pPr>
        <w:pStyle w:val="Heading4"/>
      </w:pPr>
      <w:r>
        <w:rPr>
          <w:rStyle w:val="SectionNumber"/>
        </w:rPr>
        <w:t xml:space="preserve">3.1.2.1</w:t>
      </w:r>
      <w:r>
        <w:tab/>
      </w:r>
      <w:r>
        <w:t xml:space="preserve">Overall Results with All Range of Dense, Medium, Loose Sands</w:t>
      </w:r>
    </w:p>
    <w:p>
      <w:pPr>
        <w:pStyle w:val="CaptionedFigure"/>
      </w:pPr>
      <w:r>
        <w:drawing>
          <wp:inline>
            <wp:extent cx="5334000" cy="2847578"/>
            <wp:effectExtent b="0" l="0" r="0" t="0"/>
            <wp:docPr descr="Figure 3.3: Effect of width of plate for all densities of soil" title="" id="1" name="Picture"/>
            <a:graphic>
              <a:graphicData uri="http://schemas.openxmlformats.org/drawingml/2006/picture">
                <pic:pic>
                  <pic:nvPicPr>
                    <pic:cNvPr descr="myfigureeeeee/width_B.PNG" id="0" name="Picture"/>
                    <pic:cNvPicPr>
                      <a:picLocks noChangeArrowheads="1" noChangeAspect="1"/>
                    </pic:cNvPicPr>
                  </pic:nvPicPr>
                  <pic:blipFill>
                    <a:blip r:embed="rId74"/>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3.3: Effect of width of plate for all densities of soil</w:t>
      </w:r>
    </w:p>
    <w:bookmarkEnd w:id="75"/>
    <w:bookmarkEnd w:id="76"/>
    <w:bookmarkStart w:id="84" w:name="shear-dissipation"/>
    <w:p>
      <w:pPr>
        <w:pStyle w:val="Heading3"/>
      </w:pPr>
      <w:r>
        <w:rPr>
          <w:rStyle w:val="SectionNumber"/>
        </w:rPr>
        <w:t xml:space="preserve">3.1.3</w:t>
      </w:r>
      <w:r>
        <w:tab/>
      </w:r>
      <w:r>
        <w:t xml:space="preserve">Shear Dissipation</w:t>
      </w:r>
    </w:p>
    <w:p>
      <w:pPr>
        <w:pStyle w:val="CaptionedFigure"/>
      </w:pPr>
      <w:r>
        <w:drawing>
          <wp:inline>
            <wp:extent cx="5334000" cy="2847578"/>
            <wp:effectExtent b="0" l="0" r="0" t="0"/>
            <wp:docPr descr="Figure 3.4: Effect of embedment depth and width on shear dissipation for all densities of soil" title="" id="1" name="Picture"/>
            <a:graphic>
              <a:graphicData uri="http://schemas.openxmlformats.org/drawingml/2006/picture">
                <pic:pic>
                  <pic:nvPicPr>
                    <pic:cNvPr descr="myfigureeeeee/shear_dissipation_together.PNG" id="0" name="Picture"/>
                    <pic:cNvPicPr>
                      <a:picLocks noChangeArrowheads="1" noChangeAspect="1"/>
                    </pic:cNvPicPr>
                  </pic:nvPicPr>
                  <pic:blipFill>
                    <a:blip r:embed="rId77"/>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3.4: Effect of embedment depth and width on shear dissipation for all densities of soil</w:t>
      </w:r>
    </w:p>
    <w:p>
      <w:pPr>
        <w:pStyle w:val="CaptionedFigure"/>
      </w:pPr>
      <w:r>
        <w:drawing>
          <wp:inline>
            <wp:extent cx="5334000" cy="8223849"/>
            <wp:effectExtent b="0" l="0" r="0" t="0"/>
            <wp:docPr descr="Figure 3.5: Shear dissipation of NA model at 10 percent of the maximum value and B = 0.04m" title="" id="1" name="Picture"/>
            <a:graphic>
              <a:graphicData uri="http://schemas.openxmlformats.org/drawingml/2006/picture">
                <pic:pic>
                  <pic:nvPicPr>
                    <pic:cNvPr descr="myfigureeeeee/A_point_zero_four_meter.PNG" id="0" name="Picture"/>
                    <pic:cNvPicPr>
                      <a:picLocks noChangeArrowheads="1" noChangeAspect="1"/>
                    </pic:cNvPicPr>
                  </pic:nvPicPr>
                  <pic:blipFill>
                    <a:blip r:embed="rId78"/>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3.5: Shear dissipation of NA model at 10 percent of the maximum value and</w:t>
      </w:r>
      <w:r>
        <w:t xml:space="preserve"> </w:t>
      </w:r>
      <m:oMath>
        <m:r>
          <m:t>B</m:t>
        </m:r>
        <m:r>
          <m:rPr>
            <m:sty m:val="p"/>
          </m:rPr>
          <m:t>=</m:t>
        </m:r>
        <m:r>
          <m:t>0.04</m:t>
        </m:r>
        <m:r>
          <m:t>m</m:t>
        </m:r>
      </m:oMath>
    </w:p>
    <w:p>
      <w:pPr>
        <w:pStyle w:val="CaptionedFigure"/>
      </w:pPr>
      <w:r>
        <w:drawing>
          <wp:inline>
            <wp:extent cx="5334000" cy="8223849"/>
            <wp:effectExtent b="0" l="0" r="0" t="0"/>
            <wp:docPr descr="Figure 3.6: Shear dissipation of NA model at 10 percent of the maximum value and B = 0.2m" title="" id="1" name="Picture"/>
            <a:graphic>
              <a:graphicData uri="http://schemas.openxmlformats.org/drawingml/2006/picture">
                <pic:pic>
                  <pic:nvPicPr>
                    <pic:cNvPr descr="myfigureeeeee/B_point_two_meter.PNG" id="0" name="Picture"/>
                    <pic:cNvPicPr>
                      <a:picLocks noChangeArrowheads="1" noChangeAspect="1"/>
                    </pic:cNvPicPr>
                  </pic:nvPicPr>
                  <pic:blipFill>
                    <a:blip r:embed="rId79"/>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3.6: Shear dissipation of NA model at 10 percent of the maximum value and</w:t>
      </w:r>
      <w:r>
        <w:t xml:space="preserve"> </w:t>
      </w:r>
      <m:oMath>
        <m:r>
          <m:t>B</m:t>
        </m:r>
        <m:r>
          <m:rPr>
            <m:sty m:val="p"/>
          </m:rPr>
          <m:t>=</m:t>
        </m:r>
        <m:r>
          <m:t>0.2</m:t>
        </m:r>
        <m:r>
          <m:t>m</m:t>
        </m:r>
      </m:oMath>
    </w:p>
    <w:p>
      <w:pPr>
        <w:pStyle w:val="CaptionedFigure"/>
      </w:pPr>
      <w:r>
        <w:drawing>
          <wp:inline>
            <wp:extent cx="5334000" cy="8223849"/>
            <wp:effectExtent b="0" l="0" r="0" t="0"/>
            <wp:docPr descr="Figure 3.7: Shear dissipation of NA model at 10 percent of the maximum value and B = 1.0m" title="" id="1" name="Picture"/>
            <a:graphic>
              <a:graphicData uri="http://schemas.openxmlformats.org/drawingml/2006/picture">
                <pic:pic>
                  <pic:nvPicPr>
                    <pic:cNvPr descr="myfigureeeeee/C_one_meter.PNG" id="0" name="Picture"/>
                    <pic:cNvPicPr>
                      <a:picLocks noChangeArrowheads="1" noChangeAspect="1"/>
                    </pic:cNvPicPr>
                  </pic:nvPicPr>
                  <pic:blipFill>
                    <a:blip r:embed="rId80"/>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3.7: Shear dissipation of NA model at 10 percent of the maximum value and</w:t>
      </w:r>
      <w:r>
        <w:t xml:space="preserve"> </w:t>
      </w:r>
      <m:oMath>
        <m:r>
          <m:t>B</m:t>
        </m:r>
        <m:r>
          <m:rPr>
            <m:sty m:val="p"/>
          </m:rPr>
          <m:t>=</m:t>
        </m:r>
        <m:r>
          <m:t>1.0</m:t>
        </m:r>
        <m:r>
          <m:t>m</m:t>
        </m:r>
      </m:oMath>
    </w:p>
    <w:p>
      <w:pPr>
        <w:pStyle w:val="CaptionedFigure"/>
      </w:pPr>
      <w:r>
        <w:drawing>
          <wp:inline>
            <wp:extent cx="5334000" cy="8223849"/>
            <wp:effectExtent b="0" l="0" r="0" t="0"/>
            <wp:docPr descr="Figure 3.8: Shear dissipation of NA model at 10 percent of the maximum value and B = 3.5m" title="" id="1" name="Picture"/>
            <a:graphic>
              <a:graphicData uri="http://schemas.openxmlformats.org/drawingml/2006/picture">
                <pic:pic>
                  <pic:nvPicPr>
                    <pic:cNvPr descr="myfigureeeeee/D_three_point_five.PNG" id="0" name="Picture"/>
                    <pic:cNvPicPr>
                      <a:picLocks noChangeArrowheads="1" noChangeAspect="1"/>
                    </pic:cNvPicPr>
                  </pic:nvPicPr>
                  <pic:blipFill>
                    <a:blip r:embed="rId81"/>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3.8: Shear dissipation of NA model at 10 percent of the maximum value and</w:t>
      </w:r>
      <w:r>
        <w:t xml:space="preserve"> </w:t>
      </w:r>
      <m:oMath>
        <m:r>
          <m:t>B</m:t>
        </m:r>
        <m:r>
          <m:rPr>
            <m:sty m:val="p"/>
          </m:rPr>
          <m:t>=</m:t>
        </m:r>
        <m:r>
          <m:t>3.5</m:t>
        </m:r>
        <m:r>
          <m:t>m</m:t>
        </m:r>
      </m:oMath>
    </w:p>
    <w:p>
      <w:pPr>
        <w:pStyle w:val="CaptionedFigure"/>
      </w:pPr>
      <w:r>
        <w:drawing>
          <wp:inline>
            <wp:extent cx="5334000" cy="8219959"/>
            <wp:effectExtent b="0" l="0" r="0" t="0"/>
            <wp:docPr descr="Figure 3.9: Shear dissipation of NA model at 10 percent of the maximum value and B = 4.5m" title="" id="1" name="Picture"/>
            <a:graphic>
              <a:graphicData uri="http://schemas.openxmlformats.org/drawingml/2006/picture">
                <pic:pic>
                  <pic:nvPicPr>
                    <pic:cNvPr descr="myfigureeeeee/E_four_point_five.PNG" id="0" name="Picture"/>
                    <pic:cNvPicPr>
                      <a:picLocks noChangeArrowheads="1" noChangeAspect="1"/>
                    </pic:cNvPicPr>
                  </pic:nvPicPr>
                  <pic:blipFill>
                    <a:blip r:embed="rId82"/>
                    <a:stretch>
                      <a:fillRect/>
                    </a:stretch>
                  </pic:blipFill>
                  <pic:spPr bwMode="auto">
                    <a:xfrm>
                      <a:off x="0" y="0"/>
                      <a:ext cx="5334000" cy="8219959"/>
                    </a:xfrm>
                    <a:prstGeom prst="rect">
                      <a:avLst/>
                    </a:prstGeom>
                    <a:noFill/>
                    <a:ln w="9525">
                      <a:noFill/>
                      <a:headEnd/>
                      <a:tailEnd/>
                    </a:ln>
                  </pic:spPr>
                </pic:pic>
              </a:graphicData>
            </a:graphic>
          </wp:inline>
        </w:drawing>
      </w:r>
    </w:p>
    <w:p>
      <w:pPr>
        <w:pStyle w:val="ImageCaption"/>
      </w:pPr>
      <w:r>
        <w:t xml:space="preserve">Figure 3.9: Shear dissipation of NA model at 10 percent of the maximum value and</w:t>
      </w:r>
      <w:r>
        <w:t xml:space="preserve"> </w:t>
      </w:r>
      <m:oMath>
        <m:r>
          <m:t>B</m:t>
        </m:r>
        <m:r>
          <m:rPr>
            <m:sty m:val="p"/>
          </m:rPr>
          <m:t>=</m:t>
        </m:r>
        <m:r>
          <m:t>4.5</m:t>
        </m:r>
        <m:r>
          <m:t>m</m:t>
        </m:r>
      </m:oMath>
    </w:p>
    <w:p>
      <w:pPr>
        <w:pStyle w:val="CaptionedFigure"/>
      </w:pPr>
      <w:r>
        <w:drawing>
          <wp:inline>
            <wp:extent cx="5334000" cy="8223849"/>
            <wp:effectExtent b="0" l="0" r="0" t="0"/>
            <wp:docPr descr="Figure 3.10: Shear dissipation of NA model at 10 percent of the maximum value and B = 6.5m" title="" id="1" name="Picture"/>
            <a:graphic>
              <a:graphicData uri="http://schemas.openxmlformats.org/drawingml/2006/picture">
                <pic:pic>
                  <pic:nvPicPr>
                    <pic:cNvPr descr="myfigureeeeee/G_six_point_five.PNG" id="0" name="Picture"/>
                    <pic:cNvPicPr>
                      <a:picLocks noChangeArrowheads="1" noChangeAspect="1"/>
                    </pic:cNvPicPr>
                  </pic:nvPicPr>
                  <pic:blipFill>
                    <a:blip r:embed="rId83"/>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3.10: Shear dissipation of NA model at 10 percent of the maximum value and</w:t>
      </w:r>
      <w:r>
        <w:t xml:space="preserve"> </w:t>
      </w:r>
      <m:oMath>
        <m:r>
          <m:t>B</m:t>
        </m:r>
        <m:r>
          <m:rPr>
            <m:sty m:val="p"/>
          </m:rPr>
          <m:t>=</m:t>
        </m:r>
        <m:r>
          <m:t>6.5</m:t>
        </m:r>
        <m:r>
          <m:t>m</m:t>
        </m:r>
      </m:oMath>
    </w:p>
    <w:bookmarkEnd w:id="84"/>
    <w:bookmarkEnd w:id="85"/>
    <w:bookmarkStart w:id="90" w:name="comparison-with-previous-researchers"/>
    <w:p>
      <w:pPr>
        <w:pStyle w:val="Heading2"/>
      </w:pPr>
      <w:r>
        <w:rPr>
          <w:rStyle w:val="SectionNumber"/>
        </w:rPr>
        <w:t xml:space="preserve">3.2</w:t>
      </w:r>
      <w:r>
        <w:tab/>
      </w:r>
      <w:r>
        <w:t xml:space="preserve">Comparison with Previous Researchers</w:t>
      </w:r>
    </w:p>
    <w:p>
      <w:pPr>
        <w:pStyle w:val="CaptionedFigure"/>
      </w:pPr>
      <w:r>
        <w:drawing>
          <wp:inline>
            <wp:extent cx="5334000" cy="2672556"/>
            <wp:effectExtent b="0" l="0" r="0" t="0"/>
            <wp:docPr descr="Figure 3.11: Comparison with theories and experimental data in all densities of sands" title="" id="1" name="Picture"/>
            <a:graphic>
              <a:graphicData uri="http://schemas.openxmlformats.org/drawingml/2006/picture">
                <pic:pic>
                  <pic:nvPicPr>
                    <pic:cNvPr descr="myfigureeeeee/comparisonwiththeories.PNG" id="0" name="Picture"/>
                    <pic:cNvPicPr>
                      <a:picLocks noChangeArrowheads="1" noChangeAspect="1"/>
                    </pic:cNvPicPr>
                  </pic:nvPicPr>
                  <pic:blipFill>
                    <a:blip r:embed="rId86"/>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3.11: Comparison with theories and experimental data in all densities of sands</w:t>
      </w:r>
    </w:p>
    <w:p>
      <w:pPr>
        <w:pStyle w:val="CaptionedFigure"/>
      </w:pPr>
      <w:r>
        <w:drawing>
          <wp:inline>
            <wp:extent cx="5334000" cy="2672556"/>
            <wp:effectExtent b="0" l="0" r="0" t="0"/>
            <wp:docPr descr="Figure 3.12: Comparison with theories and experimental data in loose and dense sands" title="" id="1" name="Picture"/>
            <a:graphic>
              <a:graphicData uri="http://schemas.openxmlformats.org/drawingml/2006/picture">
                <pic:pic>
                  <pic:nvPicPr>
                    <pic:cNvPr descr="myfigureeeeee/comparisonwiththeories_loosedense.PNG" id="0" name="Picture"/>
                    <pic:cNvPicPr>
                      <a:picLocks noChangeArrowheads="1" noChangeAspect="1"/>
                    </pic:cNvPicPr>
                  </pic:nvPicPr>
                  <pic:blipFill>
                    <a:blip r:embed="rId87"/>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3.12: Comparison with theories and experimental data in loose and dense sands</w:t>
      </w:r>
    </w:p>
    <w:bookmarkStart w:id="89" w:name="X2496d6730c6ed296c9212d92c1bfe5c931b7c3b"/>
    <w:p>
      <w:pPr>
        <w:pStyle w:val="Heading4"/>
      </w:pPr>
      <w:r>
        <w:rPr>
          <w:rStyle w:val="SectionNumber"/>
        </w:rPr>
        <w:t xml:space="preserve">3.2.0.1</w:t>
      </w:r>
      <w:r>
        <w:tab/>
      </w:r>
      <w:r>
        <w:t xml:space="preserve">Comparison of the plot of the effect of width on resistance</w:t>
      </w:r>
    </w:p>
    <w:p>
      <w:pPr>
        <w:pStyle w:val="CaptionedFigure"/>
      </w:pPr>
      <w:r>
        <w:drawing>
          <wp:inline>
            <wp:extent cx="5334000" cy="2847578"/>
            <wp:effectExtent b="0" l="0" r="0" t="0"/>
            <wp:docPr descr="Figure 3.13: Comparison drawn" title="" id="1" name="Picture"/>
            <a:graphic>
              <a:graphicData uri="http://schemas.openxmlformats.org/drawingml/2006/picture">
                <pic:pic>
                  <pic:nvPicPr>
                    <pic:cNvPr descr="myfigureeeeee/Comparison.PNG" id="0" name="Picture"/>
                    <pic:cNvPicPr>
                      <a:picLocks noChangeArrowheads="1" noChangeAspect="1"/>
                    </pic:cNvPicPr>
                  </pic:nvPicPr>
                  <pic:blipFill>
                    <a:blip r:embed="rId88"/>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3.13: Comparison drawn</w:t>
      </w:r>
    </w:p>
    <w:bookmarkEnd w:id="89"/>
    <w:bookmarkEnd w:id="90"/>
    <w:bookmarkEnd w:id="91"/>
    <w:bookmarkStart w:id="110" w:name="comparison-with-centrifuge-experiment"/>
    <w:p>
      <w:pPr>
        <w:pStyle w:val="Heading1"/>
      </w:pPr>
      <w:r>
        <w:rPr>
          <w:rStyle w:val="SectionNumber"/>
        </w:rPr>
        <w:t xml:space="preserve">4</w:t>
      </w:r>
      <w:r>
        <w:tab/>
      </w:r>
      <w:r>
        <w:t xml:space="preserve">Comparison with Centrifuge Experiment</w:t>
      </w:r>
    </w:p>
    <w:p>
      <w:pPr>
        <w:pStyle w:val="CaptionedFigure"/>
      </w:pPr>
      <w:r>
        <w:drawing>
          <wp:inline>
            <wp:extent cx="5334000" cy="3498592"/>
            <wp:effectExtent b="0" l="0" r="0" t="0"/>
            <wp:docPr descr="Figure 4.1: Typical numerical test set-up" title="" id="1" name="Picture"/>
            <a:graphic>
              <a:graphicData uri="http://schemas.openxmlformats.org/drawingml/2006/picture">
                <pic:pic>
                  <pic:nvPicPr>
                    <pic:cNvPr descr="myfigureeeeee/numericaltestsetup.PNG" id="0" name="Picture"/>
                    <pic:cNvPicPr>
                      <a:picLocks noChangeArrowheads="1" noChangeAspect="1"/>
                    </pic:cNvPicPr>
                  </pic:nvPicPr>
                  <pic:blipFill>
                    <a:blip r:embed="rId92"/>
                    <a:stretch>
                      <a:fillRect/>
                    </a:stretch>
                  </pic:blipFill>
                  <pic:spPr bwMode="auto">
                    <a:xfrm>
                      <a:off x="0" y="0"/>
                      <a:ext cx="5334000" cy="3498592"/>
                    </a:xfrm>
                    <a:prstGeom prst="rect">
                      <a:avLst/>
                    </a:prstGeom>
                    <a:noFill/>
                    <a:ln w="9525">
                      <a:noFill/>
                      <a:headEnd/>
                      <a:tailEnd/>
                    </a:ln>
                  </pic:spPr>
                </pic:pic>
              </a:graphicData>
            </a:graphic>
          </wp:inline>
        </w:drawing>
      </w:r>
    </w:p>
    <w:p>
      <w:pPr>
        <w:pStyle w:val="ImageCaption"/>
      </w:pPr>
      <w:r>
        <w:t xml:space="preserve">Figure 4.1: Typical numerical test set-up</w:t>
      </w:r>
    </w:p>
    <w:p>
      <w:pPr>
        <w:pStyle w:val="CaptionedFigure"/>
      </w:pPr>
      <w:r>
        <w:drawing>
          <wp:inline>
            <wp:extent cx="3542339" cy="4095589"/>
            <wp:effectExtent b="0" l="0" r="0" t="0"/>
            <wp:docPr descr="Figure 4.2: Typical mesh of the numerical simulation; number of mesh = 5000" title="" id="1" name="Picture"/>
            <a:graphic>
              <a:graphicData uri="http://schemas.openxmlformats.org/drawingml/2006/picture">
                <pic:pic>
                  <pic:nvPicPr>
                    <pic:cNvPr descr="myfigureeeeee/typicalresult2.PNG" id="0" name="Picture"/>
                    <pic:cNvPicPr>
                      <a:picLocks noChangeArrowheads="1" noChangeAspect="1"/>
                    </pic:cNvPicPr>
                  </pic:nvPicPr>
                  <pic:blipFill>
                    <a:blip r:embed="rId93"/>
                    <a:stretch>
                      <a:fillRect/>
                    </a:stretch>
                  </pic:blipFill>
                  <pic:spPr bwMode="auto">
                    <a:xfrm>
                      <a:off x="0" y="0"/>
                      <a:ext cx="3542339" cy="4095589"/>
                    </a:xfrm>
                    <a:prstGeom prst="rect">
                      <a:avLst/>
                    </a:prstGeom>
                    <a:noFill/>
                    <a:ln w="9525">
                      <a:noFill/>
                      <a:headEnd/>
                      <a:tailEnd/>
                    </a:ln>
                  </pic:spPr>
                </pic:pic>
              </a:graphicData>
            </a:graphic>
          </wp:inline>
        </w:drawing>
      </w:r>
    </w:p>
    <w:p>
      <w:pPr>
        <w:pStyle w:val="ImageCaption"/>
      </w:pPr>
      <w:r>
        <w:t xml:space="preserve">Figure 4.2: Typical mesh of the numerical simulation; number of mesh = 5000</w:t>
      </w:r>
    </w:p>
    <w:p>
      <w:pPr>
        <w:pStyle w:val="CaptionedFigure"/>
      </w:pPr>
      <w:r>
        <w:drawing>
          <wp:inline>
            <wp:extent cx="3511603" cy="4141694"/>
            <wp:effectExtent b="0" l="0" r="0" t="0"/>
            <wp:docPr descr="Figure 4.3: Typical result of the numerical simulation; 1st decile of the shear dissipation (kJ)" title="" id="1" name="Picture"/>
            <a:graphic>
              <a:graphicData uri="http://schemas.openxmlformats.org/drawingml/2006/picture">
                <pic:pic>
                  <pic:nvPicPr>
                    <pic:cNvPr descr="myfigureeeeee/typicalresult.PNG" id="0" name="Picture"/>
                    <pic:cNvPicPr>
                      <a:picLocks noChangeArrowheads="1" noChangeAspect="1"/>
                    </pic:cNvPicPr>
                  </pic:nvPicPr>
                  <pic:blipFill>
                    <a:blip r:embed="rId94"/>
                    <a:stretch>
                      <a:fillRect/>
                    </a:stretch>
                  </pic:blipFill>
                  <pic:spPr bwMode="auto">
                    <a:xfrm>
                      <a:off x="0" y="0"/>
                      <a:ext cx="3511603" cy="4141694"/>
                    </a:xfrm>
                    <a:prstGeom prst="rect">
                      <a:avLst/>
                    </a:prstGeom>
                    <a:noFill/>
                    <a:ln w="9525">
                      <a:noFill/>
                      <a:headEnd/>
                      <a:tailEnd/>
                    </a:ln>
                  </pic:spPr>
                </pic:pic>
              </a:graphicData>
            </a:graphic>
          </wp:inline>
        </w:drawing>
      </w:r>
    </w:p>
    <w:p>
      <w:pPr>
        <w:pStyle w:val="ImageCaption"/>
      </w:pPr>
      <w:r>
        <w:t xml:space="preserve">Figure 4.3: Typical result of the numerical simulation; 1st decile of the shear dissipation (kJ)</w:t>
      </w:r>
    </w:p>
    <w:bookmarkStart w:id="102" w:name="X04a8ead1a62f63b89b988faa570dd00f146afda"/>
    <w:p>
      <w:pPr>
        <w:pStyle w:val="Heading4"/>
      </w:pPr>
      <w:r>
        <w:rPr>
          <w:rStyle w:val="SectionNumber"/>
        </w:rPr>
        <w:t xml:space="preserve">4.0.0.1</w:t>
      </w:r>
      <w:r>
        <w:tab/>
      </w:r>
      <w:r>
        <w:t xml:space="preserve">Results of numerical analysis for finding the model that fits the centrifuge load—displacement curve</w:t>
      </w:r>
    </w:p>
    <w:p>
      <w:pPr>
        <w:pStyle w:val="CaptionedFigure"/>
      </w:pPr>
      <w:r>
        <w:drawing>
          <wp:inline>
            <wp:extent cx="5334000" cy="2932083"/>
            <wp:effectExtent b="0" l="0" r="0" t="0"/>
            <wp:docPr descr="Figure 4.4: Code name base2; B=6.5m; B/D = 0.915" title="" id="1" name="Picture"/>
            <a:graphic>
              <a:graphicData uri="http://schemas.openxmlformats.org/drawingml/2006/picture">
                <pic:pic>
                  <pic:nvPicPr>
                    <pic:cNvPr descr="myfigureeeeee/BASE2.PNG" id="0" name="Picture"/>
                    <pic:cNvPicPr>
                      <a:picLocks noChangeArrowheads="1" noChangeAspect="1"/>
                    </pic:cNvPicPr>
                  </pic:nvPicPr>
                  <pic:blipFill>
                    <a:blip r:embed="rId95"/>
                    <a:stretch>
                      <a:fillRect/>
                    </a:stretch>
                  </pic:blipFill>
                  <pic:spPr bwMode="auto">
                    <a:xfrm>
                      <a:off x="0" y="0"/>
                      <a:ext cx="5334000" cy="2932083"/>
                    </a:xfrm>
                    <a:prstGeom prst="rect">
                      <a:avLst/>
                    </a:prstGeom>
                    <a:noFill/>
                    <a:ln w="9525">
                      <a:noFill/>
                      <a:headEnd/>
                      <a:tailEnd/>
                    </a:ln>
                  </pic:spPr>
                </pic:pic>
              </a:graphicData>
            </a:graphic>
          </wp:inline>
        </w:drawing>
      </w:r>
    </w:p>
    <w:p>
      <w:pPr>
        <w:pStyle w:val="ImageCaption"/>
      </w:pPr>
      <w:r>
        <w:t xml:space="preserve">Figure 4.4: Code name base2; B=6.5m; B/D = 0.915</w:t>
      </w:r>
    </w:p>
    <w:p>
      <w:pPr>
        <w:pStyle w:val="CaptionedFigure"/>
      </w:pPr>
      <w:r>
        <w:drawing>
          <wp:inline>
            <wp:extent cx="5334000" cy="2933861"/>
            <wp:effectExtent b="0" l="0" r="0" t="0"/>
            <wp:docPr descr="Figure 4.5: Code name base3; B=6.5m; B/D = 0.615" title="" id="1" name="Picture"/>
            <a:graphic>
              <a:graphicData uri="http://schemas.openxmlformats.org/drawingml/2006/picture">
                <pic:pic>
                  <pic:nvPicPr>
                    <pic:cNvPr descr="myfigureeeeee/BASE3.PNG" id="0" name="Picture"/>
                    <pic:cNvPicPr>
                      <a:picLocks noChangeArrowheads="1" noChangeAspect="1"/>
                    </pic:cNvPicPr>
                  </pic:nvPicPr>
                  <pic:blipFill>
                    <a:blip r:embed="rId96"/>
                    <a:stretch>
                      <a:fillRect/>
                    </a:stretch>
                  </pic:blipFill>
                  <pic:spPr bwMode="auto">
                    <a:xfrm>
                      <a:off x="0" y="0"/>
                      <a:ext cx="5334000" cy="2933861"/>
                    </a:xfrm>
                    <a:prstGeom prst="rect">
                      <a:avLst/>
                    </a:prstGeom>
                    <a:noFill/>
                    <a:ln w="9525">
                      <a:noFill/>
                      <a:headEnd/>
                      <a:tailEnd/>
                    </a:ln>
                  </pic:spPr>
                </pic:pic>
              </a:graphicData>
            </a:graphic>
          </wp:inline>
        </w:drawing>
      </w:r>
    </w:p>
    <w:p>
      <w:pPr>
        <w:pStyle w:val="ImageCaption"/>
      </w:pPr>
      <w:r>
        <w:t xml:space="preserve">Figure 4.5: Code name base3; B=6.5m; B/D = 0.615</w:t>
      </w:r>
    </w:p>
    <w:p>
      <w:pPr>
        <w:pStyle w:val="CaptionedFigure"/>
      </w:pPr>
      <w:r>
        <w:drawing>
          <wp:inline>
            <wp:extent cx="5334000" cy="2922076"/>
            <wp:effectExtent b="0" l="0" r="0" t="0"/>
            <wp:docPr descr="Figure 4.6: Code name base4; B=4.5m; B/D = 1.044" title="" id="1" name="Picture"/>
            <a:graphic>
              <a:graphicData uri="http://schemas.openxmlformats.org/drawingml/2006/picture">
                <pic:pic>
                  <pic:nvPicPr>
                    <pic:cNvPr descr="myfigureeeeee/BASE4.PNG" id="0" name="Picture"/>
                    <pic:cNvPicPr>
                      <a:picLocks noChangeArrowheads="1" noChangeAspect="1"/>
                    </pic:cNvPicPr>
                  </pic:nvPicPr>
                  <pic:blipFill>
                    <a:blip r:embed="rId97"/>
                    <a:stretch>
                      <a:fillRect/>
                    </a:stretch>
                  </pic:blipFill>
                  <pic:spPr bwMode="auto">
                    <a:xfrm>
                      <a:off x="0" y="0"/>
                      <a:ext cx="5334000" cy="2922076"/>
                    </a:xfrm>
                    <a:prstGeom prst="rect">
                      <a:avLst/>
                    </a:prstGeom>
                    <a:noFill/>
                    <a:ln w="9525">
                      <a:noFill/>
                      <a:headEnd/>
                      <a:tailEnd/>
                    </a:ln>
                  </pic:spPr>
                </pic:pic>
              </a:graphicData>
            </a:graphic>
          </wp:inline>
        </w:drawing>
      </w:r>
    </w:p>
    <w:p>
      <w:pPr>
        <w:pStyle w:val="ImageCaption"/>
      </w:pPr>
      <w:r>
        <w:t xml:space="preserve">Figure 4.6: Code name base4; B=4.5m; B/D = 1.044</w:t>
      </w:r>
    </w:p>
    <w:p>
      <w:pPr>
        <w:pStyle w:val="CaptionedFigure"/>
      </w:pPr>
      <w:r>
        <w:drawing>
          <wp:inline>
            <wp:extent cx="5334000" cy="2930627"/>
            <wp:effectExtent b="0" l="0" r="0" t="0"/>
            <wp:docPr descr="Figure 4.7: Code name base5; B=4.5m; B/D = 0.744" title="" id="1" name="Picture"/>
            <a:graphic>
              <a:graphicData uri="http://schemas.openxmlformats.org/drawingml/2006/picture">
                <pic:pic>
                  <pic:nvPicPr>
                    <pic:cNvPr descr="myfigureeeeee/BASE5.PNG" id="0" name="Picture"/>
                    <pic:cNvPicPr>
                      <a:picLocks noChangeArrowheads="1" noChangeAspect="1"/>
                    </pic:cNvPicPr>
                  </pic:nvPicPr>
                  <pic:blipFill>
                    <a:blip r:embed="rId98"/>
                    <a:stretch>
                      <a:fillRect/>
                    </a:stretch>
                  </pic:blipFill>
                  <pic:spPr bwMode="auto">
                    <a:xfrm>
                      <a:off x="0" y="0"/>
                      <a:ext cx="5334000" cy="2930627"/>
                    </a:xfrm>
                    <a:prstGeom prst="rect">
                      <a:avLst/>
                    </a:prstGeom>
                    <a:noFill/>
                    <a:ln w="9525">
                      <a:noFill/>
                      <a:headEnd/>
                      <a:tailEnd/>
                    </a:ln>
                  </pic:spPr>
                </pic:pic>
              </a:graphicData>
            </a:graphic>
          </wp:inline>
        </w:drawing>
      </w:r>
    </w:p>
    <w:p>
      <w:pPr>
        <w:pStyle w:val="ImageCaption"/>
      </w:pPr>
      <w:r>
        <w:t xml:space="preserve">Figure 4.7: Code name base5; B=4.5m; B/D = 0.744</w:t>
      </w:r>
    </w:p>
    <w:p>
      <w:pPr>
        <w:pStyle w:val="CaptionedFigure"/>
      </w:pPr>
      <w:r>
        <w:drawing>
          <wp:inline>
            <wp:extent cx="5334000" cy="2933861"/>
            <wp:effectExtent b="0" l="0" r="0" t="0"/>
            <wp:docPr descr="Figure 4.8: Code name base6; B=4.5m; B/D = 0.444" title="" id="1" name="Picture"/>
            <a:graphic>
              <a:graphicData uri="http://schemas.openxmlformats.org/drawingml/2006/picture">
                <pic:pic>
                  <pic:nvPicPr>
                    <pic:cNvPr descr="myfigureeeeee/BASE6.PNG" id="0" name="Picture"/>
                    <pic:cNvPicPr>
                      <a:picLocks noChangeArrowheads="1" noChangeAspect="1"/>
                    </pic:cNvPicPr>
                  </pic:nvPicPr>
                  <pic:blipFill>
                    <a:blip r:embed="rId99"/>
                    <a:stretch>
                      <a:fillRect/>
                    </a:stretch>
                  </pic:blipFill>
                  <pic:spPr bwMode="auto">
                    <a:xfrm>
                      <a:off x="0" y="0"/>
                      <a:ext cx="5334000" cy="2933861"/>
                    </a:xfrm>
                    <a:prstGeom prst="rect">
                      <a:avLst/>
                    </a:prstGeom>
                    <a:noFill/>
                    <a:ln w="9525">
                      <a:noFill/>
                      <a:headEnd/>
                      <a:tailEnd/>
                    </a:ln>
                  </pic:spPr>
                </pic:pic>
              </a:graphicData>
            </a:graphic>
          </wp:inline>
        </w:drawing>
      </w:r>
    </w:p>
    <w:p>
      <w:pPr>
        <w:pStyle w:val="ImageCaption"/>
      </w:pPr>
      <w:r>
        <w:t xml:space="preserve">Figure 4.8: Code name base6; B=4.5m; B/D = 0.444</w:t>
      </w:r>
    </w:p>
    <w:p>
      <w:pPr>
        <w:pStyle w:val="CaptionedFigure"/>
      </w:pPr>
      <w:r>
        <w:drawing>
          <wp:inline>
            <wp:extent cx="5334000" cy="2940000"/>
            <wp:effectExtent b="0" l="0" r="0" t="0"/>
            <wp:docPr descr="Figure 4.9: Code name base7; B=3.5m; B/D = 1.314" title="" id="1" name="Picture"/>
            <a:graphic>
              <a:graphicData uri="http://schemas.openxmlformats.org/drawingml/2006/picture">
                <pic:pic>
                  <pic:nvPicPr>
                    <pic:cNvPr descr="myfigureeeeee/BASE7.PNG" id="0" name="Picture"/>
                    <pic:cNvPicPr>
                      <a:picLocks noChangeArrowheads="1" noChangeAspect="1"/>
                    </pic:cNvPicPr>
                  </pic:nvPicPr>
                  <pic:blipFill>
                    <a:blip r:embed="rId100"/>
                    <a:stretch>
                      <a:fillRect/>
                    </a:stretch>
                  </pic:blipFill>
                  <pic:spPr bwMode="auto">
                    <a:xfrm>
                      <a:off x="0" y="0"/>
                      <a:ext cx="5334000" cy="2940000"/>
                    </a:xfrm>
                    <a:prstGeom prst="rect">
                      <a:avLst/>
                    </a:prstGeom>
                    <a:noFill/>
                    <a:ln w="9525">
                      <a:noFill/>
                      <a:headEnd/>
                      <a:tailEnd/>
                    </a:ln>
                  </pic:spPr>
                </pic:pic>
              </a:graphicData>
            </a:graphic>
          </wp:inline>
        </w:drawing>
      </w:r>
    </w:p>
    <w:p>
      <w:pPr>
        <w:pStyle w:val="ImageCaption"/>
      </w:pPr>
      <w:r>
        <w:t xml:space="preserve">Figure 4.9: Code name base7; B=3.5m; B/D = 1.314</w:t>
      </w:r>
    </w:p>
    <w:p>
      <w:pPr>
        <w:pStyle w:val="CaptionedFigure"/>
      </w:pPr>
      <w:r>
        <w:drawing>
          <wp:inline>
            <wp:extent cx="5334000" cy="2927392"/>
            <wp:effectExtent b="0" l="0" r="0" t="0"/>
            <wp:docPr descr="Figure 4.10: Code name base8; B=3.5m; B/D = 0.101" title="" id="1" name="Picture"/>
            <a:graphic>
              <a:graphicData uri="http://schemas.openxmlformats.org/drawingml/2006/picture">
                <pic:pic>
                  <pic:nvPicPr>
                    <pic:cNvPr descr="myfigureeeeee/BASE8.PNG" id="0" name="Picture"/>
                    <pic:cNvPicPr>
                      <a:picLocks noChangeArrowheads="1" noChangeAspect="1"/>
                    </pic:cNvPicPr>
                  </pic:nvPicPr>
                  <pic:blipFill>
                    <a:blip r:embed="rId101"/>
                    <a:stretch>
                      <a:fillRect/>
                    </a:stretch>
                  </pic:blipFill>
                  <pic:spPr bwMode="auto">
                    <a:xfrm>
                      <a:off x="0" y="0"/>
                      <a:ext cx="5334000" cy="2927392"/>
                    </a:xfrm>
                    <a:prstGeom prst="rect">
                      <a:avLst/>
                    </a:prstGeom>
                    <a:noFill/>
                    <a:ln w="9525">
                      <a:noFill/>
                      <a:headEnd/>
                      <a:tailEnd/>
                    </a:ln>
                  </pic:spPr>
                </pic:pic>
              </a:graphicData>
            </a:graphic>
          </wp:inline>
        </w:drawing>
      </w:r>
    </w:p>
    <w:p>
      <w:pPr>
        <w:pStyle w:val="ImageCaption"/>
      </w:pPr>
      <w:r>
        <w:t xml:space="preserve">Figure 4.10: Code name base8; B=3.5m; B/D = 0.101</w:t>
      </w:r>
    </w:p>
    <w:bookmarkEnd w:id="102"/>
    <w:bookmarkStart w:id="105" w:name="determination-of-model-parameters"/>
    <w:p>
      <w:pPr>
        <w:pStyle w:val="Heading4"/>
      </w:pPr>
      <w:r>
        <w:rPr>
          <w:rStyle w:val="SectionNumber"/>
        </w:rPr>
        <w:t xml:space="preserve">4.0.0.2</w:t>
      </w:r>
      <w:r>
        <w:tab/>
      </w:r>
      <w:r>
        <w:t xml:space="preserve">Determination of model parameters</w:t>
      </w:r>
    </w:p>
    <w:p>
      <w:pPr>
        <w:pStyle w:val="FirstParagraph"/>
      </w:pPr>
      <w:r>
        <w:t xml:space="preserve">To evaluate the difference between the centrifuge test result and the model prediction, residual error was used:</w:t>
      </w:r>
    </w:p>
    <w:p>
      <w:pPr>
        <w:pStyle w:val="BodyText"/>
      </w:pPr>
      <m:oMathPara>
        <m:oMathParaPr>
          <m:jc m:val="center"/>
        </m:oMathParaPr>
        <m:oMath>
          <m:r>
            <m:t>E</m:t>
          </m:r>
          <m:r>
            <m:t>r</m:t>
          </m:r>
          <m:r>
            <m:t>r</m:t>
          </m:r>
          <m:r>
            <m:t>o</m:t>
          </m:r>
          <m:r>
            <m:t>r</m:t>
          </m:r>
          <m:r>
            <m:rPr>
              <m:sty m:val="p"/>
            </m:rPr>
            <m:t>=</m:t>
          </m:r>
          <m:r>
            <m:rPr>
              <m:sty m:val="p"/>
            </m:rPr>
            <m:t>|</m:t>
          </m:r>
          <m:f>
            <m:fPr>
              <m:type m:val="bar"/>
            </m:fPr>
            <m:num>
              <m:sSub>
                <m:e>
                  <m:r>
                    <m:t>y</m:t>
                  </m:r>
                </m:e>
                <m:sub>
                  <m:r>
                    <m:t>a</m:t>
                  </m:r>
                  <m:r>
                    <m:t>c</m:t>
                  </m:r>
                  <m:r>
                    <m:t>t</m:t>
                  </m:r>
                  <m:r>
                    <m:t>u</m:t>
                  </m:r>
                  <m:r>
                    <m:t>a</m:t>
                  </m:r>
                  <m:r>
                    <m:t>l</m:t>
                  </m:r>
                </m:sub>
              </m:sSub>
              <m:r>
                <m:rPr>
                  <m:sty m:val="p"/>
                </m:rPr>
                <m:t>−</m:t>
              </m:r>
              <m:sSub>
                <m:e>
                  <m:r>
                    <m:t>y</m:t>
                  </m:r>
                </m:e>
                <m:sub>
                  <m:r>
                    <m:t>e</m:t>
                  </m:r>
                  <m:r>
                    <m:t>s</m:t>
                  </m:r>
                  <m:r>
                    <m:t>t</m:t>
                  </m:r>
                  <m:r>
                    <m:t>i</m:t>
                  </m:r>
                  <m:r>
                    <m:t>m</m:t>
                  </m:r>
                  <m:r>
                    <m:t>a</m:t>
                  </m:r>
                  <m:r>
                    <m:t>t</m:t>
                  </m:r>
                  <m:r>
                    <m:t>e</m:t>
                  </m:r>
                  <m:r>
                    <m:t>d</m:t>
                  </m:r>
                </m:sub>
              </m:sSub>
            </m:num>
            <m:den>
              <m:sSub>
                <m:e>
                  <m:r>
                    <m:t>y</m:t>
                  </m:r>
                </m:e>
                <m:sub>
                  <m:r>
                    <m:t>a</m:t>
                  </m:r>
                  <m:r>
                    <m:t>c</m:t>
                  </m:r>
                  <m:r>
                    <m:t>t</m:t>
                  </m:r>
                  <m:r>
                    <m:t>u</m:t>
                  </m:r>
                  <m:r>
                    <m:t>a</m:t>
                  </m:r>
                  <m:r>
                    <m:t>l</m:t>
                  </m:r>
                </m:sub>
              </m:sSub>
            </m:den>
          </m:f>
          <m:r>
            <m:rPr>
              <m:sty m:val="p"/>
            </m:rPr>
            <m:t>|</m:t>
          </m:r>
          <m:r>
            <m:rPr>
              <m:sty m:val="p"/>
            </m:rPr>
            <m:t>×</m:t>
          </m:r>
          <m:r>
            <m:t>100</m:t>
          </m:r>
          <m:r>
            <m:rPr>
              <m:sty m:val="p"/>
            </m:rPr>
            <m:t>%</m:t>
          </m:r>
        </m:oMath>
      </m:oMathPara>
    </w:p>
    <w:p>
      <w:pPr>
        <w:pStyle w:val="FirstParagraph"/>
      </w:pPr>
      <w:r>
        <w:t xml:space="preserve">The goal is to find the model which best fits (or has the least error) the measured data.</w:t>
      </w:r>
      <w:r>
        <w:t xml:space="preserve"> </w:t>
      </w:r>
      <w:r>
        <w:t xml:space="preserve">For the dense sand cases, Model C and H, whereas for the loose sand cases, Model B and G were chosen for the further studies.</w:t>
      </w:r>
    </w:p>
    <w:p>
      <w:pPr>
        <w:pStyle w:val="CaptionedFigure"/>
      </w:pPr>
      <w:r>
        <w:drawing>
          <wp:inline>
            <wp:extent cx="5334000" cy="4000500"/>
            <wp:effectExtent b="0" l="0" r="0" t="0"/>
            <wp:docPr descr="Figure 4.11: Heat-map of errors between cetrifuge test and model (dense cases); model C and H were selected among available 10 models" title="" id="1" name="Picture"/>
            <a:graphic>
              <a:graphicData uri="http://schemas.openxmlformats.org/drawingml/2006/picture">
                <pic:pic>
                  <pic:nvPicPr>
                    <pic:cNvPr descr="myfigureeeeee/errormap_emc.PNG" id="0"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4.11: Heat-map of errors between cetrifuge test and model (dense cases); model C and H were selected among available 10 models</w:t>
      </w:r>
    </w:p>
    <w:p>
      <w:pPr>
        <w:pStyle w:val="CaptionedFigure"/>
      </w:pPr>
      <w:r>
        <w:drawing>
          <wp:inline>
            <wp:extent cx="5334000" cy="4000500"/>
            <wp:effectExtent b="0" l="0" r="0" t="0"/>
            <wp:docPr descr="Figure 4.12: Heat-map of errors between cetrifuge test and model (loose cases); model B and G were selected among 10 available models" title="" id="1" name="Picture"/>
            <a:graphic>
              <a:graphicData uri="http://schemas.openxmlformats.org/drawingml/2006/picture">
                <pic:pic>
                  <pic:nvPicPr>
                    <pic:cNvPr descr="myfigureeeeee/errormap_emc2.PN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4.12: Heat-map of errors between cetrifuge test and model (loose cases); model B and G were selected among 10 available models</w:t>
      </w:r>
    </w:p>
    <w:bookmarkEnd w:id="105"/>
    <w:bookmarkStart w:id="109" w:name="Xe6e84ac4c8481b5c58752efcff8d301c44338ac"/>
    <w:p>
      <w:pPr>
        <w:pStyle w:val="Heading2"/>
      </w:pPr>
      <w:r>
        <w:rPr>
          <w:rStyle w:val="SectionNumber"/>
        </w:rPr>
        <w:t xml:space="preserve">4.1</w:t>
      </w:r>
      <w:r>
        <w:tab/>
      </w:r>
      <w:r>
        <w:t xml:space="preserve">Comparison of the centrifuge test results with the chosen model</w:t>
      </w:r>
    </w:p>
    <w:p>
      <w:pPr>
        <w:pStyle w:val="CaptionedFigure"/>
      </w:pPr>
      <w:r>
        <w:drawing>
          <wp:inline>
            <wp:extent cx="5334000" cy="4313296"/>
            <wp:effectExtent b="0" l="0" r="0" t="0"/>
            <wp:docPr descr="Figure 4.13: Bar-chart of centrifuge test and model (all cases); from left to right, 1: B=6.5m,D/B=1.3; 2: B=6.5m,D/B=1; 3: B=4.5m,D/B=1.3; 4: B=4.5m,D/B=1; 5: B=3.5m,D/B=1.6; 6: B=6.5m,D/B=1.3; 7: B=6.5m,D/B=1; 8: B=4.5m,D/B=1.6; 9: B=4.5m,D/B=1.3; 10: B=4.5m,D/B=1; 11: B=3.5m,D/B=1.6; 12: B=3.5m,D/B=1.3" title="" id="1" name="Picture"/>
            <a:graphic>
              <a:graphicData uri="http://schemas.openxmlformats.org/drawingml/2006/picture">
                <pic:pic>
                  <pic:nvPicPr>
                    <pic:cNvPr descr="myfigureeeeee/barchart1.PNG" id="0" name="Picture"/>
                    <pic:cNvPicPr>
                      <a:picLocks noChangeArrowheads="1" noChangeAspect="1"/>
                    </pic:cNvPicPr>
                  </pic:nvPicPr>
                  <pic:blipFill>
                    <a:blip r:embed="rId106"/>
                    <a:stretch>
                      <a:fillRect/>
                    </a:stretch>
                  </pic:blipFill>
                  <pic:spPr bwMode="auto">
                    <a:xfrm>
                      <a:off x="0" y="0"/>
                      <a:ext cx="5334000" cy="4313296"/>
                    </a:xfrm>
                    <a:prstGeom prst="rect">
                      <a:avLst/>
                    </a:prstGeom>
                    <a:noFill/>
                    <a:ln w="9525">
                      <a:noFill/>
                      <a:headEnd/>
                      <a:tailEnd/>
                    </a:ln>
                  </pic:spPr>
                </pic:pic>
              </a:graphicData>
            </a:graphic>
          </wp:inline>
        </w:drawing>
      </w:r>
    </w:p>
    <w:p>
      <w:pPr>
        <w:pStyle w:val="ImageCaption"/>
      </w:pPr>
      <w:r>
        <w:t xml:space="preserve">Figure 4.13: Bar-chart of centrifuge test and model (all cases); from left to right, 1: B=6.5m,D/B=1.3; 2: B=6.5m,D/B=1; 3: B=4.5m,D/B=1.3; 4: B=4.5m,D/B=1; 5: B=3.5m,D/B=1.6; 6: B=6.5m,D/B=1.3; 7: B=6.5m,D/B=1; 8: B=4.5m,D/B=1.6; 9: B=4.5m,D/B=1.3; 10: B=4.5m,D/B=1; 11: B=3.5m,D/B=1.6; 12: B=3.5m,D/B=1.3</w:t>
      </w:r>
    </w:p>
    <w:bookmarkStart w:id="108" w:name="X9369920592413c9edbb15f6a40e60b43cb43688"/>
    <w:p>
      <w:pPr>
        <w:pStyle w:val="Heading4"/>
      </w:pPr>
      <w:r>
        <w:rPr>
          <w:rStyle w:val="SectionNumber"/>
        </w:rPr>
        <w:t xml:space="preserve">4.1.0.1</w:t>
      </w:r>
      <w:r>
        <w:tab/>
      </w:r>
      <w:r>
        <w:t xml:space="preserve">Result of load—displacement curves of the centrifuge measurement with EMC and NA models</w:t>
      </w:r>
    </w:p>
    <w:p>
      <w:pPr>
        <w:pStyle w:val="CaptionedFigure"/>
      </w:pPr>
      <w:r>
        <w:drawing>
          <wp:inline>
            <wp:extent cx="5334000" cy="2672556"/>
            <wp:effectExtent b="0" l="0" r="0" t="0"/>
            <wp:docPr descr="Figure 4.14: Comparison of centrifuge data with EMC and NA models" title="" id="1" name="Picture"/>
            <a:graphic>
              <a:graphicData uri="http://schemas.openxmlformats.org/drawingml/2006/picture">
                <pic:pic>
                  <pic:nvPicPr>
                    <pic:cNvPr descr="myfigureeeeee/Comparison_of_centrifuge_data_with_EMC_and_NA_models.PNG" id="0" name="Picture"/>
                    <pic:cNvPicPr>
                      <a:picLocks noChangeArrowheads="1" noChangeAspect="1"/>
                    </pic:cNvPicPr>
                  </pic:nvPicPr>
                  <pic:blipFill>
                    <a:blip r:embed="rId107"/>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4.14: Comparison of centrifuge data with EMC and NA models</w:t>
      </w:r>
    </w:p>
    <w:bookmarkEnd w:id="108"/>
    <w:bookmarkEnd w:id="109"/>
    <w:bookmarkEnd w:id="110"/>
    <w:bookmarkStart w:id="111" w:name="appendix-appendix"/>
    <w:p>
      <w:pPr>
        <w:pStyle w:val="Heading1"/>
      </w:pPr>
      <w:r>
        <w:t xml:space="preserve">(APPENDIX) Appendix</w:t>
      </w:r>
    </w:p>
    <w:bookmarkEnd w:id="111"/>
    <w:bookmarkStart w:id="118" w:name="list-of-loaddisplacement-curves"/>
    <w:p>
      <w:pPr>
        <w:pStyle w:val="Heading1"/>
      </w:pPr>
      <w:r>
        <w:rPr>
          <w:rStyle w:val="SectionNumber"/>
        </w:rPr>
        <w:t xml:space="preserve">5</w:t>
      </w:r>
      <w:r>
        <w:tab/>
      </w:r>
      <w:r>
        <w:t xml:space="preserve">List of Load—Displacement Curves</w:t>
      </w:r>
    </w:p>
    <w:p>
      <w:pPr>
        <w:pStyle w:val="CaptionedFigure"/>
      </w:pPr>
      <w:r>
        <w:drawing>
          <wp:inline>
            <wp:extent cx="5334000" cy="2847578"/>
            <wp:effectExtent b="0" l="0" r="0" t="0"/>
            <wp:docPr descr="Figure 5.1: Cumulative load-displacement curves of uplift of plate anchor in loose, medium, dense sands; D/B = 1,2,3; B=0.02m" title="" id="1" name="Picture"/>
            <a:graphic>
              <a:graphicData uri="http://schemas.openxmlformats.org/drawingml/2006/picture">
                <pic:pic>
                  <pic:nvPicPr>
                    <pic:cNvPr descr="myfigureeeeee/CodeA.PNG" id="0" name="Picture"/>
                    <pic:cNvPicPr>
                      <a:picLocks noChangeArrowheads="1" noChangeAspect="1"/>
                    </pic:cNvPicPr>
                  </pic:nvPicPr>
                  <pic:blipFill>
                    <a:blip r:embed="rId112"/>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5.1: Cumulative load-displacement curves of uplift of plate anchor in loose, medium, dense sands; D/B = 1,2,3; B=0.02m</w:t>
      </w:r>
    </w:p>
    <w:p>
      <w:pPr>
        <w:pStyle w:val="CaptionedFigure"/>
      </w:pPr>
      <w:r>
        <w:drawing>
          <wp:inline>
            <wp:extent cx="5334000" cy="2847578"/>
            <wp:effectExtent b="0" l="0" r="0" t="0"/>
            <wp:docPr descr="Figure 5.2: Cumulative load-displacement curves of uplift of plate anchor in loose, medium, dense sands; D/B = 1,2,3; B=0.2m" title="" id="1" name="Picture"/>
            <a:graphic>
              <a:graphicData uri="http://schemas.openxmlformats.org/drawingml/2006/picture">
                <pic:pic>
                  <pic:nvPicPr>
                    <pic:cNvPr descr="myfigureeeeee/CodeB.PNG" id="0" name="Picture"/>
                    <pic:cNvPicPr>
                      <a:picLocks noChangeArrowheads="1" noChangeAspect="1"/>
                    </pic:cNvPicPr>
                  </pic:nvPicPr>
                  <pic:blipFill>
                    <a:blip r:embed="rId113"/>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5.2: Cumulative load-displacement curves of uplift of plate anchor in loose, medium, dense sands; D/B = 1,2,3; B=0.2m</w:t>
      </w:r>
    </w:p>
    <w:p>
      <w:pPr>
        <w:pStyle w:val="CaptionedFigure"/>
      </w:pPr>
      <w:r>
        <w:drawing>
          <wp:inline>
            <wp:extent cx="5334000" cy="2847578"/>
            <wp:effectExtent b="0" l="0" r="0" t="0"/>
            <wp:docPr descr="Figure 5.3: Cumulative load-displacement curves of uplift of plate anchor in loose, medium, dense sands; D/B = 1,2,3; B=1.0m" title="" id="1" name="Picture"/>
            <a:graphic>
              <a:graphicData uri="http://schemas.openxmlformats.org/drawingml/2006/picture">
                <pic:pic>
                  <pic:nvPicPr>
                    <pic:cNvPr descr="myfigureeeeee/CodeC.PNG" id="0" name="Picture"/>
                    <pic:cNvPicPr>
                      <a:picLocks noChangeArrowheads="1" noChangeAspect="1"/>
                    </pic:cNvPicPr>
                  </pic:nvPicPr>
                  <pic:blipFill>
                    <a:blip r:embed="rId114"/>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5.3: Cumulative load-displacement curves of uplift of plate anchor in loose, medium, dense sands; D/B = 1,2,3; B=1.0m</w:t>
      </w:r>
    </w:p>
    <w:p>
      <w:pPr>
        <w:pStyle w:val="CaptionedFigure"/>
      </w:pPr>
      <w:r>
        <w:drawing>
          <wp:inline>
            <wp:extent cx="5334000" cy="2847578"/>
            <wp:effectExtent b="0" l="0" r="0" t="0"/>
            <wp:docPr descr="Figure 5.4: Cumulative load-displacement curves of uplift of plate anchor in loose, medium, dense sands; D/B = 1,2,3; B=3.5m" title="" id="1" name="Picture"/>
            <a:graphic>
              <a:graphicData uri="http://schemas.openxmlformats.org/drawingml/2006/picture">
                <pic:pic>
                  <pic:nvPicPr>
                    <pic:cNvPr descr="myfigureeeeee/CodeD.PNG" id="0" name="Picture"/>
                    <pic:cNvPicPr>
                      <a:picLocks noChangeArrowheads="1" noChangeAspect="1"/>
                    </pic:cNvPicPr>
                  </pic:nvPicPr>
                  <pic:blipFill>
                    <a:blip r:embed="rId115"/>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5.4: Cumulative load-displacement curves of uplift of plate anchor in loose, medium, dense sands; D/B = 1,2,3; B=3.5m</w:t>
      </w:r>
    </w:p>
    <w:p>
      <w:pPr>
        <w:pStyle w:val="CaptionedFigure"/>
      </w:pPr>
      <w:r>
        <w:drawing>
          <wp:inline>
            <wp:extent cx="5334000" cy="2847578"/>
            <wp:effectExtent b="0" l="0" r="0" t="0"/>
            <wp:docPr descr="Figure 5.5: Cumulative load-displacement curves of uplift of plate anchor in loose, medium, dense sands; D/B = 1,2,3; B=4.5m" title="" id="1" name="Picture"/>
            <a:graphic>
              <a:graphicData uri="http://schemas.openxmlformats.org/drawingml/2006/picture">
                <pic:pic>
                  <pic:nvPicPr>
                    <pic:cNvPr descr="myfigureeeeee/CodeE.PNG" id="0" name="Picture"/>
                    <pic:cNvPicPr>
                      <a:picLocks noChangeArrowheads="1" noChangeAspect="1"/>
                    </pic:cNvPicPr>
                  </pic:nvPicPr>
                  <pic:blipFill>
                    <a:blip r:embed="rId116"/>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5.5: Cumulative load-displacement curves of uplift of plate anchor in loose, medium, dense sands; D/B = 1,2,3; B=4.5m</w:t>
      </w:r>
    </w:p>
    <w:p>
      <w:pPr>
        <w:pStyle w:val="CaptionedFigure"/>
      </w:pPr>
      <w:r>
        <w:drawing>
          <wp:inline>
            <wp:extent cx="5334000" cy="2847578"/>
            <wp:effectExtent b="0" l="0" r="0" t="0"/>
            <wp:docPr descr="Figure 5.6: Cumulative load-displacement curves of uplift of plate anchor in loose, medium, dense sands; D/B = 1,2,3; B=6.5m" title="" id="1" name="Picture"/>
            <a:graphic>
              <a:graphicData uri="http://schemas.openxmlformats.org/drawingml/2006/picture">
                <pic:pic>
                  <pic:nvPicPr>
                    <pic:cNvPr descr="myfigureeeeee/CodeG.PNG" id="0" name="Picture"/>
                    <pic:cNvPicPr>
                      <a:picLocks noChangeArrowheads="1" noChangeAspect="1"/>
                    </pic:cNvPicPr>
                  </pic:nvPicPr>
                  <pic:blipFill>
                    <a:blip r:embed="rId117"/>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5.6: Cumulative load-displacement curves of uplift of plate anchor in loose, medium, dense sands; D/B = 1,2,3; B=6.5m</w:t>
      </w:r>
    </w:p>
    <w:bookmarkEnd w:id="118"/>
    <w:bookmarkStart w:id="119" w:name="references-references"/>
    <w:p>
      <w:pPr>
        <w:pStyle w:val="Heading1"/>
      </w:pPr>
      <w:r>
        <w:t xml:space="preserve">(REFERENCES) References</w:t>
      </w:r>
    </w:p>
    <w:bookmarkEnd w:id="119"/>
    <w:bookmarkStart w:id="120" w:name="references"/>
    <w:p>
      <w:pPr>
        <w:pStyle w:val="Heading1"/>
      </w:pPr>
      <w:r>
        <w:rPr>
          <w:rStyle w:val="SectionNumber"/>
        </w:rPr>
        <w:t xml:space="preserve">6</w:t>
      </w:r>
      <w:r>
        <w:tab/>
      </w:r>
      <w:r>
        <w:t xml:space="preserve">REFERENCES</w:t>
      </w:r>
    </w:p>
    <w:p>
      <w:pPr>
        <w:pStyle w:val="FirstParagraph"/>
      </w:pPr>
      <w:r>
        <w:t xml:space="preserve">Wood, D. M. (2017). Geotechnical modelling. CRC press.</w:t>
      </w:r>
    </w:p>
    <w:p>
      <w:pPr>
        <w:pStyle w:val="BodyText"/>
      </w:pPr>
      <w:r>
        <w:t xml:space="preserve">Doherty, J. P., &amp; Muir Wood, D. (2013). An extended Mohr–Coulomb (EMC) model for predicting the settlement of shallow foundations on sand. Géotechnique, 63(8), 661-673.</w:t>
      </w:r>
    </w:p>
    <w:p>
      <w:pPr>
        <w:pStyle w:val="BodyText"/>
      </w:pPr>
      <w:r>
        <w:t xml:space="preserve">Gajo, A., &amp; Wood, M. (1999). Severn–Trent sand: a kinematic-hardening constitutive model: the q–p formulation. Géotechnique, 49(5), 595-614.</w:t>
      </w:r>
    </w:p>
    <w:p>
      <w:pPr>
        <w:pStyle w:val="BodyText"/>
      </w:pPr>
      <w:r>
        <w:t xml:space="preserve">Krabbenhoft, S., Krabbenhoft, K., &amp; Christensen, R. Limit analysis of the bearing capacity of strip-and circular footings on a layer of sand overlying clay.</w:t>
      </w:r>
    </w:p>
    <w:p>
      <w:pPr>
        <w:pStyle w:val="BodyText"/>
      </w:pPr>
      <w:r>
        <w:t xml:space="preserve">Sakai, T., &amp; Tanaka, T. (2007). Experimental and numerical study of uplift behavior of shallow circular anchor in two-layered sand. Journal of geotechnical and geoenvironmental engineering, 133(4), 469-477.</w:t>
      </w:r>
    </w:p>
    <w:p>
      <w:pPr>
        <w:pStyle w:val="BodyText"/>
      </w:pPr>
      <w:r>
        <w:t xml:space="preserve">Tanaka, T., &amp; Sakai, T. (1993). Progressive failure and scale effect of trap-door problems with granular materials. Soils and Foundations, 33(1), 11-22.</w:t>
      </w:r>
    </w:p>
    <w:p>
      <w:pPr>
        <w:pStyle w:val="BodyText"/>
      </w:pPr>
      <w:r>
        <w:t xml:space="preserve">Sakai, T., &amp; Tanaka, T. (1998). Scale effect of a shallow circular anchor in dense sand. Soils and Foundations, 38(2), 93-99.</w:t>
      </w:r>
    </w:p>
    <w:p>
      <w:pPr>
        <w:pStyle w:val="BodyText"/>
      </w:pPr>
      <w:r>
        <w:t xml:space="preserve">Sakai, T., &amp; Tanaka, T. (2007). Experimental and numerical study of uplift behavior of shallow circular anchor in two-layered sand. Journal of geotechnical and geoenvironmental engineering, 133(4), 469-477.</w:t>
      </w:r>
    </w:p>
    <w:p>
      <w:pPr>
        <w:pStyle w:val="BodyText"/>
      </w:pPr>
      <w:r>
        <w:t xml:space="preserve">Riyad, A. S. M., Rokonuzzaman, M., &amp; Sakai, T. (2020). Progressive failure and scale effect of anchor foundations in sand. Ocean Engineering, 195, 106496.</w:t>
      </w:r>
    </w:p>
    <w:p>
      <w:pPr>
        <w:pStyle w:val="BodyText"/>
      </w:pPr>
      <w:r>
        <w:t xml:space="preserve">Kumar, J., &amp; Kouzer, K. M. (2008). Vertical uplift capacity of horizontal anchors using upper bound limit analysis and finite elements. Canadian Geotechnical Journal, 45(5), 698-704.</w:t>
      </w:r>
    </w:p>
    <w:p>
      <w:pPr>
        <w:pStyle w:val="BodyText"/>
      </w:pPr>
      <w:r>
        <w:t xml:space="preserve">Riyad, A. S. M., Rokonuzzaman, M., &amp; Sakai, T. (2020). Effect of using different approximation models to the exact Mohr–Coulomb material model in the FE simulation of Anchor Foundations in sand. International Journal of Geo-Engineering, 11(1), 1-21.</w:t>
      </w:r>
    </w:p>
    <w:p>
      <w:pPr>
        <w:pStyle w:val="BodyText"/>
      </w:pPr>
      <w:r>
        <w:t xml:space="preserve">Riyad, A. S. M., Rokonuzzaman, M., &amp; Sakai, T. (2020). Progressive failure and scale effect of anchor foundations in sand. Ocean Engineering, 195, 106496.</w:t>
      </w:r>
    </w:p>
    <w:p>
      <w:pPr>
        <w:pStyle w:val="BodyText"/>
      </w:pPr>
      <w:r>
        <w:t xml:space="preserve">Roy, A., Chow, S. H., O’Loughlin, C. D., &amp; Randolph, M. F. (2021). Towards a simple and reliable method for calculating uplift capacity of plate anchors in sand. Canadian Geotechnical Journal, 58(9), 1314-1333.</w:t>
      </w:r>
    </w:p>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8" Target="media/rId88.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83" Target="media/rId83.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106" Target="media/rId106.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6" Target="media/rId2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92" Target="media/rId9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77" Target="media/rId7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74" Target="media/rId7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Uplift Resistance of Anchor Plate Using Extended Mohr-Coulomb Model</dc:title>
  <dc:creator>Kyeong Sun Kim</dc:creator>
  <cp:keywords/>
  <dcterms:created xsi:type="dcterms:W3CDTF">2021-11-03T05:42:17Z</dcterms:created>
  <dcterms:modified xsi:type="dcterms:W3CDTF">2021-11-03T05:42:17Z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heading">
    <vt:lpwstr>List of Abbreviations</vt:lpwstr>
  </property>
  <property fmtid="{D5CDD505-2E9C-101B-9397-08002B2CF9AE}" pid="3" name="abbreviations-width">
    <vt:lpwstr>3.2cm</vt:lpwstr>
  </property>
  <property fmtid="{D5CDD505-2E9C-101B-9397-08002B2CF9AE}" pid="4" name="abstractseparate">
    <vt:lpwstr>False</vt:lpwstr>
  </property>
  <property fmtid="{D5CDD505-2E9C-101B-9397-08002B2CF9AE}" pid="5" name="always_allow_html">
    <vt:lpwstr>True</vt:lpwstr>
  </property>
  <property fmtid="{D5CDD505-2E9C-101B-9397-08002B2CF9AE}" pid="6" name="bib-latex-options">
    <vt:lpwstr>style=authoryear, sorting=nyt, backend=biber, maxcitenames=2, useprefix, doi=true, isbn=false, uniquename=false</vt:lpwstr>
  </property>
  <property fmtid="{D5CDD505-2E9C-101B-9397-08002B2CF9AE}" pid="7" name="bibliography">
    <vt:lpwstr/>
  </property>
  <property fmtid="{D5CDD505-2E9C-101B-9397-08002B2CF9AE}" pid="8" name="bibliography-heading-in-pdf">
    <vt:lpwstr>Works Cited</vt:lpwstr>
  </property>
  <property fmtid="{D5CDD505-2E9C-101B-9397-08002B2CF9AE}" pid="9" name="bookdown">
    <vt:lpwstr/>
  </property>
  <property fmtid="{D5CDD505-2E9C-101B-9397-08002B2CF9AE}" pid="10" name="candidate-number">
    <vt:lpwstr>123456</vt:lpwstr>
  </property>
  <property fmtid="{D5CDD505-2E9C-101B-9397-08002B2CF9AE}" pid="11" name="chapter-page-number-foot-or-head">
    <vt:lpwstr>foot</vt:lpwstr>
  </property>
  <property fmtid="{D5CDD505-2E9C-101B-9397-08002B2CF9AE}" pid="12" name="chapter-page-number-position">
    <vt:lpwstr>R</vt:lpwstr>
  </property>
  <property fmtid="{D5CDD505-2E9C-101B-9397-08002B2CF9AE}" pid="13" name="citecolor-rgb">
    <vt:lpwstr>0,33,71</vt:lpwstr>
  </property>
  <property fmtid="{D5CDD505-2E9C-101B-9397-08002B2CF9AE}" pid="14" name="college">
    <vt:lpwstr>Civil and Environmental Engineering</vt:lpwstr>
  </property>
  <property fmtid="{D5CDD505-2E9C-101B-9397-08002B2CF9AE}" pid="15" name="colored-not-bordered-links">
    <vt:lpwstr>True</vt:lpwstr>
  </property>
  <property fmtid="{D5CDD505-2E9C-101B-9397-08002B2CF9AE}" pid="16" name="corrections">
    <vt:lpwstr>True</vt:lpwstr>
  </property>
  <property fmtid="{D5CDD505-2E9C-101B-9397-08002B2CF9AE}" pid="17" name="degreedate">
    <vt:lpwstr>November, 2021</vt:lpwstr>
  </property>
  <property fmtid="{D5CDD505-2E9C-101B-9397-08002B2CF9AE}" pid="18" name="documentclass">
    <vt:lpwstr>book</vt:lpwstr>
  </property>
  <property fmtid="{D5CDD505-2E9C-101B-9397-08002B2CF9AE}" pid="19" name="draft-mark">
    <vt:lpwstr>False</vt:lpwstr>
  </property>
  <property fmtid="{D5CDD505-2E9C-101B-9397-08002B2CF9AE}" pid="20" name="draft-mark-foot-or-head">
    <vt:lpwstr>foot</vt:lpwstr>
  </property>
  <property fmtid="{D5CDD505-2E9C-101B-9397-08002B2CF9AE}" pid="21" name="draft-mark-position">
    <vt:lpwstr>C</vt:lpwstr>
  </property>
  <property fmtid="{D5CDD505-2E9C-101B-9397-08002B2CF9AE}" pid="22" name="editor_options">
    <vt:lpwstr/>
  </property>
  <property fmtid="{D5CDD505-2E9C-101B-9397-08002B2CF9AE}" pid="23" name="frontmatter-linespacing">
    <vt:lpwstr>17pt plus1pt minus1pt</vt:lpwstr>
  </property>
  <property fmtid="{D5CDD505-2E9C-101B-9397-08002B2CF9AE}" pid="24" name="includeline-num">
    <vt:lpwstr>False</vt:lpwstr>
  </property>
  <property fmtid="{D5CDD505-2E9C-101B-9397-08002B2CF9AE}" pid="25" name="knit">
    <vt:lpwstr>(function(input, …) { thesis_formats &lt;- c(“pdf,”“bs4,”“word,”“gitbook”); source(“scripts_and_filters/knit-functions.R”); knit_thesis(input, thesis_formats, …) })</vt:lpwstr>
  </property>
  <property fmtid="{D5CDD505-2E9C-101B-9397-08002B2CF9AE}" pid="26" name="linespacing">
    <vt:lpwstr>22pt plus2pt</vt:lpwstr>
  </property>
  <property fmtid="{D5CDD505-2E9C-101B-9397-08002B2CF9AE}" pid="27" name="link-citations">
    <vt:lpwstr>True</vt:lpwstr>
  </property>
  <property fmtid="{D5CDD505-2E9C-101B-9397-08002B2CF9AE}" pid="28" name="linkcolor-rgb">
    <vt:lpwstr>0,0,139</vt:lpwstr>
  </property>
  <property fmtid="{D5CDD505-2E9C-101B-9397-08002B2CF9AE}" pid="29" name="lof">
    <vt:lpwstr>False</vt:lpwstr>
  </property>
  <property fmtid="{D5CDD505-2E9C-101B-9397-08002B2CF9AE}" pid="30" name="lot">
    <vt:lpwstr>False</vt:lpwstr>
  </property>
  <property fmtid="{D5CDD505-2E9C-101B-9397-08002B2CF9AE}" pid="31" name="masters-submission">
    <vt:lpwstr>False</vt:lpwstr>
  </property>
  <property fmtid="{D5CDD505-2E9C-101B-9397-08002B2CF9AE}" pid="32" name="mini-lof">
    <vt:lpwstr>False</vt:lpwstr>
  </property>
  <property fmtid="{D5CDD505-2E9C-101B-9397-08002B2CF9AE}" pid="33" name="mini-lot">
    <vt:lpwstr>False</vt:lpwstr>
  </property>
  <property fmtid="{D5CDD505-2E9C-101B-9397-08002B2CF9AE}" pid="34" name="mini-toc">
    <vt:lpwstr>True</vt:lpwstr>
  </property>
  <property fmtid="{D5CDD505-2E9C-101B-9397-08002B2CF9AE}" pid="35" name="natbib-bibliography-style">
    <vt:lpwstr>templates/ACM-Reference-Format.bst</vt:lpwstr>
  </property>
  <property fmtid="{D5CDD505-2E9C-101B-9397-08002B2CF9AE}" pid="36" name="natbib-citation-style">
    <vt:lpwstr>authoryear</vt:lpwstr>
  </property>
  <property fmtid="{D5CDD505-2E9C-101B-9397-08002B2CF9AE}" pid="37" name="ordinary-page-number-foot-or-head">
    <vt:lpwstr>foot</vt:lpwstr>
  </property>
  <property fmtid="{D5CDD505-2E9C-101B-9397-08002B2CF9AE}" pid="38" name="ordinary-page-number-position">
    <vt:lpwstr>R</vt:lpwstr>
  </property>
  <property fmtid="{D5CDD505-2E9C-101B-9397-08002B2CF9AE}" pid="39" name="output">
    <vt:lpwstr/>
  </property>
  <property fmtid="{D5CDD505-2E9C-101B-9397-08002B2CF9AE}" pid="40" name="page-layout">
    <vt:lpwstr>nobind</vt:lpwstr>
  </property>
  <property fmtid="{D5CDD505-2E9C-101B-9397-08002B2CF9AE}" pid="41" name="running-header">
    <vt:lpwstr>True</vt:lpwstr>
  </property>
  <property fmtid="{D5CDD505-2E9C-101B-9397-08002B2CF9AE}" pid="42" name="running-header-foot-or-head">
    <vt:lpwstr>head</vt:lpwstr>
  </property>
  <property fmtid="{D5CDD505-2E9C-101B-9397-08002B2CF9AE}" pid="43" name="running-header-position-leftmark">
    <vt:lpwstr>LO</vt:lpwstr>
  </property>
  <property fmtid="{D5CDD505-2E9C-101B-9397-08002B2CF9AE}" pid="44" name="running-header-position-rightmark">
    <vt:lpwstr>RE</vt:lpwstr>
  </property>
  <property fmtid="{D5CDD505-2E9C-101B-9397-08002B2CF9AE}" pid="45" name="section-numbering-depth">
    <vt:lpwstr>2</vt:lpwstr>
  </property>
  <property fmtid="{D5CDD505-2E9C-101B-9397-08002B2CF9AE}" pid="46" name="space-after-code-block">
    <vt:lpwstr>8pt</vt:lpwstr>
  </property>
  <property fmtid="{D5CDD505-2E9C-101B-9397-08002B2CF9AE}" pid="47" name="space-before-code-block">
    <vt:lpwstr>10pt</vt:lpwstr>
  </property>
  <property fmtid="{D5CDD505-2E9C-101B-9397-08002B2CF9AE}" pid="48" name="toc-depth">
    <vt:lpwstr>2</vt:lpwstr>
  </property>
  <property fmtid="{D5CDD505-2E9C-101B-9397-08002B2CF9AE}" pid="49" name="toc-link-page-numbers">
    <vt:lpwstr>True</vt:lpwstr>
  </property>
  <property fmtid="{D5CDD505-2E9C-101B-9397-08002B2CF9AE}" pid="50" name="university">
    <vt:lpwstr>Seoul National University</vt:lpwstr>
  </property>
  <property fmtid="{D5CDD505-2E9C-101B-9397-08002B2CF9AE}" pid="51" name="university-logo">
    <vt:lpwstr>templates/snupdf.pdf</vt:lpwstr>
  </property>
  <property fmtid="{D5CDD505-2E9C-101B-9397-08002B2CF9AE}" pid="52" name="university-logo-width">
    <vt:lpwstr>5cm</vt:lpwstr>
  </property>
  <property fmtid="{D5CDD505-2E9C-101B-9397-08002B2CF9AE}" pid="53" name="urlcolor-rgb">
    <vt:lpwstr>0,0,139</vt:lpwstr>
  </property>
  <property fmtid="{D5CDD505-2E9C-101B-9397-08002B2CF9AE}" pid="54" name="use-biblatex">
    <vt:lpwstr>True</vt:lpwstr>
  </property>
  <property fmtid="{D5CDD505-2E9C-101B-9397-08002B2CF9AE}" pid="55" name="use-natbib">
    <vt:lpwstr>False</vt:lpwstr>
  </property>
  <property fmtid="{D5CDD505-2E9C-101B-9397-08002B2CF9AE}" pid="56" name="word-count">
    <vt:lpwstr>10,052</vt:lpwstr>
  </property>
</Properties>
</file>